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F481" w14:textId="391A5613" w:rsidR="00CE1D4A" w:rsidRDefault="003C5F94" w:rsidP="00CE1D4A">
      <w:r>
        <w:t>Fall</w:t>
      </w:r>
      <w:r w:rsidR="00CE1D4A">
        <w:t xml:space="preserve"> 202</w:t>
      </w:r>
      <w:r>
        <w:t>3</w:t>
      </w:r>
      <w:r w:rsidR="00CE1D4A" w:rsidRPr="00266800">
        <w:t xml:space="preserve"> </w:t>
      </w:r>
    </w:p>
    <w:p w14:paraId="47465790" w14:textId="709A143D" w:rsidR="009A60DE" w:rsidRDefault="009A60DE" w:rsidP="00CE1D4A"/>
    <w:p w14:paraId="2374310E" w14:textId="77777777" w:rsidR="00CE1D4A" w:rsidRPr="00266800" w:rsidRDefault="00CE1D4A" w:rsidP="00CE1D4A">
      <w:r w:rsidRPr="00266800">
        <w:t>Stony Brook University</w:t>
      </w:r>
    </w:p>
    <w:p w14:paraId="3B8AB2D0" w14:textId="3D1D8605" w:rsidR="00CE1D4A" w:rsidRPr="00266800" w:rsidRDefault="00CE1D4A" w:rsidP="00CE1D4A">
      <w:r w:rsidRPr="00266800">
        <w:t xml:space="preserve">Department of </w:t>
      </w:r>
      <w:r>
        <w:t>Hispanic Languages and Literature</w:t>
      </w:r>
    </w:p>
    <w:p w14:paraId="52FAAF67" w14:textId="3C7029BF" w:rsidR="00CE1D4A" w:rsidRPr="00266800" w:rsidRDefault="00CE1D4A" w:rsidP="00CE1D4A">
      <w:r w:rsidRPr="00266800">
        <w:t xml:space="preserve">College of </w:t>
      </w:r>
      <w:r>
        <w:t>Arts and Sciences</w:t>
      </w:r>
    </w:p>
    <w:p w14:paraId="7627D416" w14:textId="393A82E1" w:rsidR="00CE1D4A" w:rsidRPr="00266800" w:rsidRDefault="00CE1D4A" w:rsidP="00CE1D4A">
      <w:r>
        <w:t>SPN</w:t>
      </w:r>
      <w:r w:rsidRPr="00266800">
        <w:t xml:space="preserve"> </w:t>
      </w:r>
      <w:r w:rsidR="00E25189">
        <w:t>6</w:t>
      </w:r>
      <w:r w:rsidR="00A77470">
        <w:t>09</w:t>
      </w:r>
      <w:r>
        <w:t xml:space="preserve"> </w:t>
      </w:r>
      <w:r w:rsidR="00A77470">
        <w:t>Literary and Cultural Theories: Latin American and Iberian Contexts</w:t>
      </w:r>
      <w:r w:rsidRPr="00266800">
        <w:t xml:space="preserve"> </w:t>
      </w:r>
    </w:p>
    <w:p w14:paraId="03F2D2BD" w14:textId="72D3C585" w:rsidR="00CE1D4A" w:rsidRPr="00266800" w:rsidRDefault="00CE1D4A" w:rsidP="00CE1D4A">
      <w:r w:rsidRPr="00266800">
        <w:t xml:space="preserve">Course Instructor: </w:t>
      </w:r>
      <w:r>
        <w:t>Joseph M. Pierce</w:t>
      </w:r>
    </w:p>
    <w:p w14:paraId="158B4520" w14:textId="77777777" w:rsidR="00CE1D4A" w:rsidRPr="00266800" w:rsidRDefault="00CE1D4A" w:rsidP="00CE1D4A">
      <w:r w:rsidRPr="00266800">
        <w:t>Section: 01</w:t>
      </w:r>
    </w:p>
    <w:p w14:paraId="1AE79366" w14:textId="30E5066C" w:rsidR="00CE1D4A" w:rsidRPr="00266800" w:rsidRDefault="00CE1D4A" w:rsidP="00CE1D4A">
      <w:r w:rsidRPr="00266800">
        <w:t>Office Hours:</w:t>
      </w:r>
      <w:r w:rsidR="00A765F3">
        <w:t xml:space="preserve"> </w:t>
      </w:r>
      <w:r w:rsidR="00CD7ABD">
        <w:t>Tuesday 1-3pm via zoom, and by appointment</w:t>
      </w:r>
    </w:p>
    <w:p w14:paraId="45B4B144" w14:textId="6B6F7E9D" w:rsidR="00E25189" w:rsidRDefault="00E25189" w:rsidP="00E25189">
      <w:r>
        <w:t xml:space="preserve">Course Time: </w:t>
      </w:r>
      <w:r w:rsidR="00A77470">
        <w:t>Wednesday</w:t>
      </w:r>
      <w:r w:rsidRPr="00634710">
        <w:t xml:space="preserve"> </w:t>
      </w:r>
      <w:r w:rsidR="003C5F94">
        <w:t>2:30</w:t>
      </w:r>
      <w:r w:rsidRPr="00634710">
        <w:t>-</w:t>
      </w:r>
      <w:r w:rsidR="003C5F94">
        <w:t>5:20</w:t>
      </w:r>
      <w:r w:rsidRPr="00634710">
        <w:t xml:space="preserve"> pm</w:t>
      </w:r>
    </w:p>
    <w:p w14:paraId="36744F30" w14:textId="042CFFF3" w:rsidR="003C5F94" w:rsidRDefault="003C5F94" w:rsidP="00E25189">
      <w:r>
        <w:t>Course Location: HUM 2036</w:t>
      </w:r>
    </w:p>
    <w:p w14:paraId="728055AF" w14:textId="36D1A8A0" w:rsidR="00CE1D4A" w:rsidRPr="00CE1D4A" w:rsidRDefault="00CE1D4A" w:rsidP="00CE1D4A">
      <w:r w:rsidRPr="00CE1D4A">
        <w:t xml:space="preserve">Instructor office: HUM </w:t>
      </w:r>
      <w:r w:rsidR="003C5F94">
        <w:t>1139</w:t>
      </w:r>
      <w:r w:rsidRPr="00CE1D4A">
        <w:t xml:space="preserve"> </w:t>
      </w:r>
    </w:p>
    <w:p w14:paraId="406415FB" w14:textId="77777777" w:rsidR="00CE1D4A" w:rsidRPr="00CE1D4A" w:rsidRDefault="00CE1D4A" w:rsidP="00CE1D4A">
      <w:r w:rsidRPr="00CE1D4A">
        <w:t>Instructor email: joseph.pierce@stonybrook.edu</w:t>
      </w:r>
    </w:p>
    <w:p w14:paraId="6488167A" w14:textId="77777777" w:rsidR="00CE1D4A" w:rsidRPr="00266800" w:rsidRDefault="00CE1D4A" w:rsidP="00CE1D4A"/>
    <w:p w14:paraId="53D32507" w14:textId="77777777" w:rsidR="00CE1D4A" w:rsidRPr="00266800" w:rsidRDefault="00CE1D4A" w:rsidP="00CE1D4A">
      <w:r w:rsidRPr="00266800">
        <w:t>COURSE DESCRIPTION:</w:t>
      </w:r>
    </w:p>
    <w:p w14:paraId="42CF3ED4" w14:textId="64772B47" w:rsidR="00A77470" w:rsidRPr="00A77470" w:rsidRDefault="00A77470" w:rsidP="00A77470">
      <w:pPr>
        <w:rPr>
          <w:color w:val="000000" w:themeColor="text1"/>
        </w:rPr>
      </w:pPr>
      <w:r w:rsidRPr="00A77470">
        <w:rPr>
          <w:rFonts w:ascii="Arial" w:hAnsi="Arial" w:cs="Arial"/>
          <w:color w:val="3C3C3C"/>
          <w:sz w:val="18"/>
          <w:szCs w:val="18"/>
        </w:rPr>
        <w:br/>
      </w:r>
      <w:r w:rsidRPr="00A77470">
        <w:rPr>
          <w:color w:val="000000" w:themeColor="text1"/>
        </w:rPr>
        <w:t>An introduction to literary and cultural theory centered on the central questions that animate theoretical discussion among literary and cultural scholars today. Special emphasis is placed on theoretical discourses and practices originating in Latin America and Spain as well as how scholars in these regions have incorporated, modified and enhanced theories produced elsewhere. A required course for students in the Spanish Ph.D. program.</w:t>
      </w:r>
    </w:p>
    <w:p w14:paraId="4B8E8C89" w14:textId="77777777" w:rsidR="00E25189" w:rsidRDefault="00E25189" w:rsidP="00E25189">
      <w:pPr>
        <w:pStyle w:val="Normal1"/>
        <w:contextualSpacing w:val="0"/>
        <w:rPr>
          <w:rFonts w:ascii="Times New Roman" w:eastAsia="Times New Roman" w:hAnsi="Times New Roman" w:cs="Times New Roman"/>
          <w:sz w:val="24"/>
          <w:szCs w:val="24"/>
        </w:rPr>
      </w:pPr>
    </w:p>
    <w:p w14:paraId="36B249BF" w14:textId="67B3559F" w:rsidR="00E25189" w:rsidRPr="001C5A7D" w:rsidRDefault="001C5A7D" w:rsidP="00E25189">
      <w:pPr>
        <w:pStyle w:val="Normal1"/>
        <w:contextualSpacing w:val="0"/>
        <w:jc w:val="center"/>
        <w:rPr>
          <w:rFonts w:ascii="Times New Roman" w:eastAsia="Times New Roman" w:hAnsi="Times New Roman" w:cs="Times New Roman"/>
          <w:sz w:val="24"/>
          <w:szCs w:val="24"/>
        </w:rPr>
      </w:pPr>
      <w:r w:rsidRPr="001C5A7D">
        <w:rPr>
          <w:rFonts w:ascii="Times New Roman" w:eastAsia="Times New Roman" w:hAnsi="Times New Roman" w:cs="Times New Roman"/>
          <w:sz w:val="24"/>
          <w:szCs w:val="24"/>
        </w:rPr>
        <w:t>Course Rationale</w:t>
      </w:r>
    </w:p>
    <w:p w14:paraId="70C40664" w14:textId="77777777" w:rsidR="00E25189" w:rsidRDefault="00E25189" w:rsidP="00E25189">
      <w:pPr>
        <w:pStyle w:val="Normal1"/>
        <w:contextualSpacing w:val="0"/>
        <w:rPr>
          <w:rFonts w:ascii="Times New Roman" w:eastAsia="Times New Roman" w:hAnsi="Times New Roman" w:cs="Times New Roman"/>
          <w:sz w:val="24"/>
          <w:szCs w:val="24"/>
        </w:rPr>
      </w:pPr>
    </w:p>
    <w:p w14:paraId="4FCA12AB" w14:textId="3D103EA6" w:rsidR="00A77470" w:rsidRPr="001A45A0" w:rsidRDefault="00A77470" w:rsidP="00A77470">
      <w:pPr>
        <w:jc w:val="both"/>
      </w:pPr>
      <w:bookmarkStart w:id="0" w:name="OLE_LINK1"/>
      <w:bookmarkStart w:id="1" w:name="OLE_LINK2"/>
      <w:r w:rsidRPr="001A45A0">
        <w:t xml:space="preserve">The history of literary and cultural theory is usually taught as a series of historical developments that relate to and inform Western philosophy, politics, and culture. This canon is typically drawn from Greek aesthetics and Enlightenment understandings of the human and nature, and then shifts toward abstract notions of liberty and freedom (aesthetic, literary, and political), and then to Marxist historical materialism, psychoanalytic approaches, structuralism, and poststructuralism (the modern and the postmodern), with so called identity-based theories serving as an addendum or coda. In this line of thinking, feminism, queer studies, </w:t>
      </w:r>
      <w:r>
        <w:t xml:space="preserve">trans studies, disability studies, </w:t>
      </w:r>
      <w:r w:rsidRPr="001A45A0">
        <w:t xml:space="preserve">Black studies, </w:t>
      </w:r>
      <w:r>
        <w:t xml:space="preserve">Latinx studies, </w:t>
      </w:r>
      <w:r w:rsidRPr="001A45A0">
        <w:t xml:space="preserve">postcolonial, decolonial, and Indigenous studies are seen as derivative categories, or else reactions to the Western philosophical tradition. We are doing something different here. The difference is not so much in constructing an alternative line of critique, which is to say, not a different history of theory, but instead a focused examination of how theory is being shaped and reshaped today across diverse disciplinary (and interdisciplinary) methodologies. </w:t>
      </w:r>
      <w:r w:rsidR="00E2788A">
        <w:t>This is less a seminar on “theory” than one that examines how contemporary texts are using, challenging, and investigating theoretical approaches drawn from diverse disciplines. R</w:t>
      </w:r>
      <w:r w:rsidRPr="001A45A0">
        <w:t xml:space="preserve">ather than teach the history of theory from point A to point B, we will be looking at concrete examples of how </w:t>
      </w:r>
      <w:r w:rsidR="00E2788A">
        <w:t xml:space="preserve">many </w:t>
      </w:r>
      <w:r w:rsidRPr="001A45A0">
        <w:t xml:space="preserve">different scholars have developed theoretical interventions in recent years. The aim is to develop the tools to read for theory, on the one hand, and on the other, to develop the vocabulary to approach how scholars mobilize theory to make critical interventions. </w:t>
      </w:r>
    </w:p>
    <w:bookmarkEnd w:id="0"/>
    <w:bookmarkEnd w:id="1"/>
    <w:p w14:paraId="339F4B99" w14:textId="77777777" w:rsidR="00CE1D4A" w:rsidRPr="00266800" w:rsidRDefault="00CE1D4A" w:rsidP="00CE1D4A"/>
    <w:p w14:paraId="63DE1E3E" w14:textId="77777777" w:rsidR="00A77470" w:rsidRDefault="00A77470" w:rsidP="00CE1D4A"/>
    <w:p w14:paraId="042316C9" w14:textId="10E8EA09" w:rsidR="00A77470" w:rsidRDefault="00A77470" w:rsidP="00CE1D4A"/>
    <w:p w14:paraId="52671470" w14:textId="77777777" w:rsidR="001C5A7D" w:rsidRDefault="001C5A7D" w:rsidP="00CE1D4A"/>
    <w:p w14:paraId="684ACB49" w14:textId="77777777" w:rsidR="00A77470" w:rsidRDefault="00A77470" w:rsidP="00CE1D4A"/>
    <w:p w14:paraId="439325F0" w14:textId="512DE22D" w:rsidR="00CE1D4A" w:rsidRDefault="00CE1D4A" w:rsidP="00CE1D4A">
      <w:r w:rsidRPr="00266800">
        <w:t>COURSE LEARNING OBJECTIVES:</w:t>
      </w:r>
    </w:p>
    <w:p w14:paraId="14A053D3" w14:textId="65BC766E" w:rsidR="00A77470" w:rsidRDefault="00A77470" w:rsidP="00CE1D4A"/>
    <w:p w14:paraId="0A183D52" w14:textId="1565FEB5" w:rsidR="00A77470" w:rsidRPr="00266800" w:rsidRDefault="00A77470" w:rsidP="00CE1D4A">
      <w:r>
        <w:t xml:space="preserve">By the end of this course students will be able to: </w:t>
      </w:r>
    </w:p>
    <w:p w14:paraId="5751219A" w14:textId="7B9EDCB6" w:rsidR="00CE1D4A" w:rsidRPr="00CE1D4A" w:rsidRDefault="00A77470" w:rsidP="00CE1D4A">
      <w:pPr>
        <w:numPr>
          <w:ilvl w:val="0"/>
          <w:numId w:val="2"/>
        </w:numPr>
      </w:pPr>
      <w:r>
        <w:t xml:space="preserve">Identify overarching trends in literary and cultural criticism as deployed by contemporary scholarship in Latin American, trans-Atlantic, Afrodiasporic, and Indigenous studies. </w:t>
      </w:r>
    </w:p>
    <w:p w14:paraId="5E82E83C" w14:textId="4FF03065" w:rsidR="00CE1D4A" w:rsidRPr="00CE1D4A" w:rsidRDefault="00CE1D4A" w:rsidP="00CE1D4A">
      <w:pPr>
        <w:numPr>
          <w:ilvl w:val="0"/>
          <w:numId w:val="2"/>
        </w:numPr>
      </w:pPr>
      <w:r w:rsidRPr="00CE1D4A">
        <w:t xml:space="preserve">Contextualize relations between </w:t>
      </w:r>
      <w:r w:rsidR="00E25189">
        <w:t>cultural</w:t>
      </w:r>
      <w:r w:rsidRPr="00CE1D4A">
        <w:t xml:space="preserve"> production</w:t>
      </w:r>
      <w:r w:rsidR="00A77470">
        <w:t xml:space="preserve"> (i.e., </w:t>
      </w:r>
      <w:r w:rsidR="00A77470" w:rsidRPr="00CE1D4A">
        <w:t>literature</w:t>
      </w:r>
      <w:r w:rsidR="004A70D4">
        <w:t>, art,</w:t>
      </w:r>
      <w:r w:rsidR="00E25189">
        <w:t xml:space="preserve"> and </w:t>
      </w:r>
      <w:r w:rsidR="00A77470">
        <w:t xml:space="preserve">photography) and methods of researching and writing about distinct cultural productions. </w:t>
      </w:r>
    </w:p>
    <w:p w14:paraId="5F143716" w14:textId="741D628C" w:rsidR="00CE1D4A" w:rsidRPr="00CE1D4A" w:rsidRDefault="00A77470" w:rsidP="00CE1D4A">
      <w:pPr>
        <w:numPr>
          <w:ilvl w:val="0"/>
          <w:numId w:val="2"/>
        </w:numPr>
      </w:pPr>
      <w:r>
        <w:t xml:space="preserve">Synthesize complex arguments in literary and cultural studies and evaluate their benefits and/or limitations. </w:t>
      </w:r>
    </w:p>
    <w:p w14:paraId="25923969" w14:textId="4A9D6302" w:rsidR="00CE1D4A" w:rsidRPr="00CE1D4A" w:rsidRDefault="00A77470" w:rsidP="00CE1D4A">
      <w:pPr>
        <w:numPr>
          <w:ilvl w:val="0"/>
          <w:numId w:val="2"/>
        </w:numPr>
      </w:pPr>
      <w:r>
        <w:t xml:space="preserve">Produce original research that is engaged with contemporary trends in literary and cultural studies, and which builds on these methodologies </w:t>
      </w:r>
      <w:r w:rsidR="00CE1D4A" w:rsidRPr="00CE1D4A">
        <w:t>via close readings and critical analyses</w:t>
      </w:r>
      <w:r>
        <w:t xml:space="preserve"> of artistic, theoretical, or cultural work</w:t>
      </w:r>
      <w:r w:rsidR="00CE1D4A" w:rsidRPr="00CE1D4A">
        <w:t>.</w:t>
      </w:r>
    </w:p>
    <w:p w14:paraId="07F64937" w14:textId="77777777" w:rsidR="00CE1D4A" w:rsidRPr="00266800" w:rsidRDefault="00CE1D4A" w:rsidP="00CE1D4A"/>
    <w:p w14:paraId="0E638AD7" w14:textId="77777777" w:rsidR="00CE1D4A" w:rsidRPr="00266800" w:rsidRDefault="00CE1D4A" w:rsidP="00CE1D4A">
      <w:r w:rsidRPr="00266800">
        <w:t>COURSE REQUIREMENTS:</w:t>
      </w:r>
    </w:p>
    <w:p w14:paraId="1BD21500" w14:textId="77777777" w:rsidR="00CE1D4A" w:rsidRPr="00266800" w:rsidRDefault="00CE1D4A" w:rsidP="00CE1D4A"/>
    <w:p w14:paraId="657C71FF" w14:textId="77777777" w:rsidR="00CE1D4A" w:rsidRPr="00266800" w:rsidRDefault="00CE1D4A" w:rsidP="00CE1D4A">
      <w:pPr>
        <w:rPr>
          <w:i/>
          <w:u w:val="single"/>
        </w:rPr>
      </w:pPr>
      <w:r w:rsidRPr="00266800">
        <w:rPr>
          <w:i/>
          <w:u w:val="single"/>
        </w:rPr>
        <w:t>Attendance and Make Up Policy</w:t>
      </w:r>
    </w:p>
    <w:p w14:paraId="77CB0C42" w14:textId="6B782906" w:rsidR="005666D1" w:rsidRDefault="005666D1" w:rsidP="005666D1">
      <w:pPr>
        <w:pStyle w:val="ListParagraph"/>
        <w:numPr>
          <w:ilvl w:val="0"/>
          <w:numId w:val="3"/>
        </w:numPr>
      </w:pPr>
      <w:r>
        <w:t xml:space="preserve">Attendance: </w:t>
      </w:r>
      <w:r w:rsidR="00A77470">
        <w:t>I will take attendance every day, however y</w:t>
      </w:r>
      <w:r>
        <w:t xml:space="preserve">ou are empowered to make choices about </w:t>
      </w:r>
      <w:r w:rsidR="00A77470">
        <w:t>whether you are able to come to class. Please do not come to class if you are feeling unwell</w:t>
      </w:r>
      <w:r w:rsidR="00A2079C">
        <w:t>.</w:t>
      </w:r>
      <w:r w:rsidR="00A77470">
        <w:t xml:space="preserve"> If you do miss class, it is your responsibility to keep up with readings and assignments. </w:t>
      </w:r>
      <w:r w:rsidR="00A2079C">
        <w:t xml:space="preserve"> </w:t>
      </w:r>
      <w:r w:rsidR="00B82E1F">
        <w:t xml:space="preserve"> </w:t>
      </w:r>
    </w:p>
    <w:p w14:paraId="0A7A6BCB" w14:textId="0621993A" w:rsidR="00B82E1F" w:rsidRPr="00266800" w:rsidRDefault="005666D1" w:rsidP="00B82E1F">
      <w:pPr>
        <w:pStyle w:val="ListParagraph"/>
        <w:numPr>
          <w:ilvl w:val="0"/>
          <w:numId w:val="3"/>
        </w:numPr>
      </w:pPr>
      <w:r>
        <w:t xml:space="preserve">Late Work: </w:t>
      </w:r>
      <w:r w:rsidR="00A77470">
        <w:rPr>
          <w:bCs/>
        </w:rPr>
        <w:t xml:space="preserve">I will accept late work this semester if you let me know beforehand that you will be turning something in late. </w:t>
      </w:r>
      <w:r w:rsidRPr="005666D1">
        <w:rPr>
          <w:bCs/>
        </w:rPr>
        <w:t xml:space="preserve"> </w:t>
      </w:r>
    </w:p>
    <w:p w14:paraId="7035EB95" w14:textId="77777777" w:rsidR="00CE1D4A" w:rsidRPr="00266800" w:rsidRDefault="00CE1D4A" w:rsidP="00CE1D4A"/>
    <w:p w14:paraId="30222575" w14:textId="77777777" w:rsidR="00A77470" w:rsidRDefault="00CE1D4A" w:rsidP="00A77470">
      <w:pPr>
        <w:pStyle w:val="Default"/>
        <w:rPr>
          <w:i/>
          <w:u w:val="single"/>
        </w:rPr>
      </w:pPr>
      <w:r w:rsidRPr="00266800">
        <w:rPr>
          <w:i/>
          <w:u w:val="single"/>
        </w:rPr>
        <w:t xml:space="preserve">Description and schedule of Required Readings and/or Assignments.  </w:t>
      </w:r>
    </w:p>
    <w:p w14:paraId="0E54BC3F" w14:textId="77777777" w:rsidR="00A77470" w:rsidRDefault="00A77470" w:rsidP="00A77470">
      <w:pPr>
        <w:pStyle w:val="Default"/>
        <w:rPr>
          <w:i/>
          <w:u w:val="single"/>
        </w:rPr>
      </w:pPr>
    </w:p>
    <w:p w14:paraId="73DF3854" w14:textId="2902CCD2" w:rsidR="00A77470" w:rsidRPr="00A77470" w:rsidRDefault="00A77470" w:rsidP="00A77470">
      <w:pPr>
        <w:pStyle w:val="Default"/>
        <w:rPr>
          <w:iCs/>
          <w:u w:val="single"/>
        </w:rPr>
      </w:pPr>
      <w:r w:rsidRPr="00A77470">
        <w:rPr>
          <w:iCs/>
        </w:rPr>
        <w:t xml:space="preserve">Note: </w:t>
      </w:r>
      <w:r>
        <w:t xml:space="preserve">The first </w:t>
      </w:r>
      <w:r w:rsidR="00E2788A">
        <w:t>two</w:t>
      </w:r>
      <w:r>
        <w:t xml:space="preserve"> assignments are aimed at fulfilling the course objectives relating to identifying and synthesizing theoretical arguments. The last three assignments are aimed at developing your critical vocabulary, ability to contextualize arguments, and produce original research.</w:t>
      </w:r>
    </w:p>
    <w:p w14:paraId="55D8F616" w14:textId="4B9B3B76" w:rsidR="0051686B" w:rsidRPr="00A77470" w:rsidRDefault="0051686B" w:rsidP="0051686B">
      <w:pPr>
        <w:pStyle w:val="Default"/>
        <w:rPr>
          <w:bCs/>
          <w:iCs/>
        </w:rPr>
      </w:pPr>
    </w:p>
    <w:p w14:paraId="03733478" w14:textId="30FD46C9" w:rsidR="00A77470" w:rsidRDefault="00A77470" w:rsidP="00A77470">
      <w:pPr>
        <w:pStyle w:val="ListParagraph"/>
        <w:numPr>
          <w:ilvl w:val="0"/>
          <w:numId w:val="5"/>
        </w:numPr>
      </w:pPr>
      <w:r w:rsidRPr="00E25189">
        <w:rPr>
          <w:b/>
        </w:rPr>
        <w:t>Oral Presentation</w:t>
      </w:r>
      <w:r w:rsidRPr="00F011E6">
        <w:t xml:space="preserve">: </w:t>
      </w:r>
      <w:r>
        <w:t>Each</w:t>
      </w:r>
      <w:r w:rsidRPr="00F011E6">
        <w:t xml:space="preserve"> student </w:t>
      </w:r>
      <w:r>
        <w:t>will</w:t>
      </w:r>
      <w:r w:rsidRPr="00F011E6">
        <w:t xml:space="preserve"> </w:t>
      </w:r>
      <w:r>
        <w:t>select one</w:t>
      </w:r>
      <w:r w:rsidRPr="00F011E6">
        <w:t xml:space="preserve"> </w:t>
      </w:r>
      <w:r>
        <w:t>critical</w:t>
      </w:r>
      <w:r w:rsidRPr="00F011E6">
        <w:t xml:space="preserve"> text </w:t>
      </w:r>
      <w:r w:rsidR="00E2788A">
        <w:t xml:space="preserve">(not all of them if there are more than one per week) </w:t>
      </w:r>
      <w:r w:rsidRPr="00F011E6">
        <w:t xml:space="preserve">and </w:t>
      </w:r>
      <w:r w:rsidR="00E2788A">
        <w:t xml:space="preserve">draft a handout that presents: </w:t>
      </w:r>
      <w:r>
        <w:t>1) a one paragraph summary of its methodological approach; 2) two things that you learned from the reading, and 3) one thing that left you confused or wanting a deeper engagement with the material</w:t>
      </w:r>
      <w:r w:rsidR="00E2788A">
        <w:t xml:space="preserve"> (refer back to Kyla </w:t>
      </w:r>
      <w:proofErr w:type="spellStart"/>
      <w:r w:rsidR="00E2788A">
        <w:t>Wazana</w:t>
      </w:r>
      <w:proofErr w:type="spellEnd"/>
      <w:r w:rsidR="00E2788A">
        <w:t xml:space="preserve"> Tompkins)</w:t>
      </w:r>
      <w:r w:rsidRPr="00F011E6">
        <w:t>. You should have a critical point of view and be prepared to prompt and critically intervene in the subsequent class discussion.</w:t>
      </w:r>
      <w:r>
        <w:t xml:space="preserve"> The </w:t>
      </w:r>
      <w:r w:rsidR="00E2788A">
        <w:t xml:space="preserve">handout should be </w:t>
      </w:r>
      <w:r>
        <w:t>typed out</w:t>
      </w:r>
      <w:r w:rsidR="00E2788A">
        <w:t>, printed,</w:t>
      </w:r>
      <w:r>
        <w:t xml:space="preserve"> and distributed in print </w:t>
      </w:r>
      <w:r w:rsidR="00E2788A">
        <w:t>at the beginning of class</w:t>
      </w:r>
      <w:r>
        <w:t>.</w:t>
      </w:r>
      <w:r w:rsidR="00E2788A">
        <w:t xml:space="preserve"> </w:t>
      </w:r>
    </w:p>
    <w:p w14:paraId="224FCB01" w14:textId="57A27014" w:rsidR="00E25189" w:rsidRDefault="00E25189" w:rsidP="00E25189">
      <w:pPr>
        <w:pStyle w:val="ListParagraph"/>
        <w:numPr>
          <w:ilvl w:val="0"/>
          <w:numId w:val="5"/>
        </w:numPr>
      </w:pPr>
      <w:r w:rsidRPr="00E25189">
        <w:rPr>
          <w:b/>
        </w:rPr>
        <w:t>Reverse Outline</w:t>
      </w:r>
      <w:r w:rsidRPr="00F011E6">
        <w:t>: This will serve as a</w:t>
      </w:r>
      <w:r w:rsidR="00A77470">
        <w:t xml:space="preserve">n opportunity for </w:t>
      </w:r>
      <w:r w:rsidRPr="00F011E6">
        <w:t xml:space="preserve">critical analysis </w:t>
      </w:r>
      <w:proofErr w:type="gramStart"/>
      <w:r w:rsidRPr="00F011E6">
        <w:t>and also</w:t>
      </w:r>
      <w:proofErr w:type="gramEnd"/>
      <w:r w:rsidRPr="00F011E6">
        <w:t xml:space="preserve"> a tool for improving your own analytical voice. A </w:t>
      </w:r>
      <w:r w:rsidR="00A77470">
        <w:t xml:space="preserve">detailed </w:t>
      </w:r>
      <w:r w:rsidRPr="00F011E6">
        <w:t xml:space="preserve">handout </w:t>
      </w:r>
      <w:r w:rsidR="00A77470">
        <w:t xml:space="preserve">(and example) </w:t>
      </w:r>
      <w:r w:rsidRPr="00F011E6">
        <w:t xml:space="preserve">will be provided on </w:t>
      </w:r>
      <w:r w:rsidR="003C5F94">
        <w:t>Brightspace</w:t>
      </w:r>
      <w:r w:rsidR="00A77470">
        <w:t>. Y</w:t>
      </w:r>
      <w:r w:rsidRPr="00F011E6">
        <w:t xml:space="preserve">ou </w:t>
      </w:r>
      <w:r w:rsidR="00A77470">
        <w:t xml:space="preserve">will </w:t>
      </w:r>
      <w:r w:rsidRPr="00F011E6">
        <w:t>analyze the form of analysis and argumentation</w:t>
      </w:r>
      <w:r w:rsidR="00A77470">
        <w:t xml:space="preserve"> and produce an outline of the structure of the text, rather than its content. </w:t>
      </w:r>
      <w:r w:rsidRPr="00F011E6">
        <w:t xml:space="preserve">These should be </w:t>
      </w:r>
      <w:r w:rsidR="00A77470">
        <w:t>printed and t</w:t>
      </w:r>
      <w:r w:rsidRPr="00F011E6">
        <w:t>urned in on the assigned da</w:t>
      </w:r>
      <w:r w:rsidR="00A77470">
        <w:t>y</w:t>
      </w:r>
      <w:r w:rsidRPr="00F011E6">
        <w:t xml:space="preserve">. This outline may serve (I encourage you to do this) as a model for your final paper. </w:t>
      </w:r>
    </w:p>
    <w:p w14:paraId="0644E4D1" w14:textId="77777777" w:rsidR="00A77470" w:rsidRDefault="00A77470" w:rsidP="00A77470">
      <w:pPr>
        <w:pStyle w:val="ListParagraph"/>
      </w:pPr>
    </w:p>
    <w:p w14:paraId="514A5767" w14:textId="083FBD29" w:rsidR="00E25189" w:rsidRDefault="00E25189" w:rsidP="00E25189">
      <w:pPr>
        <w:pStyle w:val="ListParagraph"/>
        <w:numPr>
          <w:ilvl w:val="0"/>
          <w:numId w:val="5"/>
        </w:numPr>
      </w:pPr>
      <w:r w:rsidRPr="00E25189">
        <w:rPr>
          <w:b/>
        </w:rPr>
        <w:lastRenderedPageBreak/>
        <w:t>Final Essay Abstract</w:t>
      </w:r>
      <w:r>
        <w:t xml:space="preserve">: This should explain the object of study, methodological approach, rationale, and stakes of your final paper. It should be </w:t>
      </w:r>
      <w:r w:rsidR="00A77470">
        <w:t>around</w:t>
      </w:r>
      <w:r>
        <w:t xml:space="preserve"> </w:t>
      </w:r>
      <w:r w:rsidR="00E2788A">
        <w:t>350-</w:t>
      </w:r>
      <w:r w:rsidR="00A77470">
        <w:t>400</w:t>
      </w:r>
      <w:r>
        <w:t xml:space="preserve"> words. </w:t>
      </w:r>
      <w:r w:rsidRPr="00F011E6">
        <w:t xml:space="preserve">    </w:t>
      </w:r>
    </w:p>
    <w:p w14:paraId="14B4C941" w14:textId="08B89E2F" w:rsidR="00E25189" w:rsidRDefault="00E25189" w:rsidP="00E25189">
      <w:pPr>
        <w:pStyle w:val="Default"/>
        <w:numPr>
          <w:ilvl w:val="0"/>
          <w:numId w:val="5"/>
        </w:numPr>
      </w:pPr>
      <w:r>
        <w:rPr>
          <w:b/>
          <w:bCs/>
        </w:rPr>
        <w:t>Annotated Bibliography</w:t>
      </w:r>
      <w:r w:rsidRPr="00A06186">
        <w:rPr>
          <w:b/>
          <w:bCs/>
        </w:rPr>
        <w:t>:</w:t>
      </w:r>
      <w:r w:rsidRPr="00A06186">
        <w:rPr>
          <w:bCs/>
        </w:rPr>
        <w:t xml:space="preserve"> </w:t>
      </w:r>
      <w:r w:rsidRPr="00F011E6">
        <w:t xml:space="preserve">This is an exercise intended to help you </w:t>
      </w:r>
      <w:r>
        <w:t>identify and evaluate resources</w:t>
      </w:r>
      <w:r w:rsidRPr="00F011E6">
        <w:t xml:space="preserve"> </w:t>
      </w:r>
      <w:r>
        <w:t xml:space="preserve">for </w:t>
      </w:r>
      <w:r w:rsidRPr="00F011E6">
        <w:t xml:space="preserve">your final essay. Each of the seven entries should include a brief rationale </w:t>
      </w:r>
      <w:r>
        <w:t xml:space="preserve">(3-4 sentences) </w:t>
      </w:r>
      <w:r w:rsidRPr="00F011E6">
        <w:t xml:space="preserve">for its use to your project. </w:t>
      </w:r>
      <w:r>
        <w:t>Each entry should answer:</w:t>
      </w:r>
      <w:r w:rsidRPr="00F011E6">
        <w:t xml:space="preserve"> </w:t>
      </w:r>
      <w:r>
        <w:t xml:space="preserve">a) </w:t>
      </w:r>
      <w:r w:rsidRPr="00F011E6">
        <w:t xml:space="preserve">what is its main point </w:t>
      </w:r>
      <w:r>
        <w:t xml:space="preserve">of this text, </w:t>
      </w:r>
      <w:r w:rsidRPr="00F011E6">
        <w:t xml:space="preserve">and </w:t>
      </w:r>
      <w:r>
        <w:t xml:space="preserve">b) </w:t>
      </w:r>
      <w:r w:rsidRPr="00F011E6">
        <w:t>why are you using this text</w:t>
      </w:r>
      <w:r>
        <w:t xml:space="preserve"> in your research</w:t>
      </w:r>
      <w:r w:rsidRPr="00F011E6">
        <w:t xml:space="preserve">? </w:t>
      </w:r>
      <w:r>
        <w:t xml:space="preserve">I will provide an example on </w:t>
      </w:r>
      <w:r w:rsidR="003C5F94">
        <w:t>Brightspace</w:t>
      </w:r>
      <w:r>
        <w:t xml:space="preserve">. Your </w:t>
      </w:r>
      <w:r w:rsidRPr="00F011E6">
        <w:t xml:space="preserve">Annotated Bibliography </w:t>
      </w:r>
      <w:r>
        <w:t>must</w:t>
      </w:r>
      <w:r w:rsidRPr="00F011E6">
        <w:t xml:space="preserve"> include </w:t>
      </w:r>
      <w:r>
        <w:t xml:space="preserve">the following elements: </w:t>
      </w:r>
    </w:p>
    <w:p w14:paraId="769977F6" w14:textId="7B76CE9A" w:rsidR="00E25189" w:rsidRDefault="00E25189" w:rsidP="004A70D4">
      <w:pPr>
        <w:pStyle w:val="Default"/>
        <w:ind w:left="720"/>
      </w:pPr>
      <w:r>
        <w:t>1</w:t>
      </w:r>
      <w:r w:rsidRPr="00F011E6">
        <w:t xml:space="preserve">) </w:t>
      </w:r>
      <w:r>
        <w:t>One h</w:t>
      </w:r>
      <w:r w:rsidRPr="00F011E6">
        <w:t>istor</w:t>
      </w:r>
      <w:r>
        <w:t>ical text</w:t>
      </w:r>
      <w:r w:rsidR="003C5F94">
        <w:t xml:space="preserve"> (i.e. a book written by a historian</w:t>
      </w:r>
      <w:proofErr w:type="gramStart"/>
      <w:r w:rsidR="003C5F94">
        <w:t>)</w:t>
      </w:r>
      <w:r w:rsidRPr="00F011E6">
        <w:t>;</w:t>
      </w:r>
      <w:proofErr w:type="gramEnd"/>
      <w:r w:rsidRPr="00F011E6">
        <w:t xml:space="preserve"> </w:t>
      </w:r>
    </w:p>
    <w:p w14:paraId="789BFECB" w14:textId="72725770" w:rsidR="00E25189" w:rsidRDefault="00E25189" w:rsidP="004A70D4">
      <w:pPr>
        <w:pStyle w:val="Default"/>
        <w:ind w:left="720"/>
      </w:pPr>
      <w:r>
        <w:t>2</w:t>
      </w:r>
      <w:r w:rsidRPr="00F011E6">
        <w:t xml:space="preserve">) </w:t>
      </w:r>
      <w:r>
        <w:t>One b</w:t>
      </w:r>
      <w:r w:rsidRPr="00F011E6">
        <w:t>ook about the author</w:t>
      </w:r>
      <w:r>
        <w:t>, artist</w:t>
      </w:r>
      <w:r w:rsidRPr="00F011E6">
        <w:t xml:space="preserve">, generation, or </w:t>
      </w:r>
      <w:r>
        <w:t>artistic</w:t>
      </w:r>
      <w:r w:rsidR="003C5F94">
        <w:t>/theoretical</w:t>
      </w:r>
      <w:r>
        <w:t xml:space="preserve"> </w:t>
      </w:r>
      <w:proofErr w:type="gramStart"/>
      <w:r>
        <w:t>movement</w:t>
      </w:r>
      <w:r w:rsidRPr="00F011E6">
        <w:t>;</w:t>
      </w:r>
      <w:proofErr w:type="gramEnd"/>
      <w:r w:rsidRPr="00F011E6">
        <w:t xml:space="preserve"> </w:t>
      </w:r>
    </w:p>
    <w:p w14:paraId="138A9747" w14:textId="77777777" w:rsidR="00E25189" w:rsidRDefault="00E25189" w:rsidP="004A70D4">
      <w:pPr>
        <w:pStyle w:val="Default"/>
        <w:ind w:left="720"/>
      </w:pPr>
      <w:r>
        <w:t>3</w:t>
      </w:r>
      <w:r w:rsidRPr="00F011E6">
        <w:t xml:space="preserve">) </w:t>
      </w:r>
      <w:r>
        <w:t>Four (</w:t>
      </w:r>
      <w:r w:rsidRPr="00F011E6">
        <w:t>4</w:t>
      </w:r>
      <w:r>
        <w:t>)</w:t>
      </w:r>
      <w:r w:rsidRPr="00F011E6">
        <w:t xml:space="preserve"> </w:t>
      </w:r>
      <w:r>
        <w:t xml:space="preserve">peer-reviewed journal </w:t>
      </w:r>
      <w:r w:rsidRPr="00F011E6">
        <w:t>articles</w:t>
      </w:r>
      <w:r>
        <w:t xml:space="preserve"> or book </w:t>
      </w:r>
      <w:proofErr w:type="gramStart"/>
      <w:r>
        <w:t>chapters</w:t>
      </w:r>
      <w:r w:rsidRPr="00F011E6">
        <w:t>;</w:t>
      </w:r>
      <w:proofErr w:type="gramEnd"/>
      <w:r w:rsidRPr="00F011E6">
        <w:t xml:space="preserve"> </w:t>
      </w:r>
    </w:p>
    <w:p w14:paraId="46DA3710" w14:textId="4DE56E8C" w:rsidR="00E25189" w:rsidRDefault="00E25189" w:rsidP="004A70D4">
      <w:pPr>
        <w:pStyle w:val="Default"/>
        <w:ind w:left="720"/>
      </w:pPr>
      <w:r>
        <w:t>4) One b</w:t>
      </w:r>
      <w:r w:rsidRPr="00F011E6">
        <w:t>ook review</w:t>
      </w:r>
      <w:r>
        <w:t xml:space="preserve"> (of a historical</w:t>
      </w:r>
      <w:r w:rsidR="00805986">
        <w:t>, critical,</w:t>
      </w:r>
      <w:r>
        <w:t xml:space="preserve"> or theoretical text</w:t>
      </w:r>
      <w:proofErr w:type="gramStart"/>
      <w:r>
        <w:t>)</w:t>
      </w:r>
      <w:r w:rsidRPr="00F011E6">
        <w:t>;</w:t>
      </w:r>
      <w:proofErr w:type="gramEnd"/>
      <w:r w:rsidRPr="00F011E6">
        <w:t xml:space="preserve"> </w:t>
      </w:r>
    </w:p>
    <w:p w14:paraId="3C7F4A76" w14:textId="64C5600E" w:rsidR="00E25189" w:rsidRDefault="00E25189" w:rsidP="004A70D4">
      <w:pPr>
        <w:pStyle w:val="Default"/>
        <w:ind w:left="720"/>
      </w:pPr>
      <w:r>
        <w:t xml:space="preserve">5) </w:t>
      </w:r>
      <w:r w:rsidR="001C5A7D">
        <w:t xml:space="preserve">One </w:t>
      </w:r>
      <w:r>
        <w:t>t</w:t>
      </w:r>
      <w:r w:rsidRPr="00F011E6">
        <w:t xml:space="preserve">heory </w:t>
      </w:r>
      <w:proofErr w:type="gramStart"/>
      <w:r w:rsidRPr="00F011E6">
        <w:t>text;</w:t>
      </w:r>
      <w:proofErr w:type="gramEnd"/>
      <w:r w:rsidRPr="00F011E6">
        <w:t xml:space="preserve"> </w:t>
      </w:r>
    </w:p>
    <w:p w14:paraId="7A586F0C" w14:textId="77777777" w:rsidR="00E25189" w:rsidRDefault="00E25189" w:rsidP="004A70D4">
      <w:pPr>
        <w:pStyle w:val="Default"/>
        <w:ind w:left="720"/>
      </w:pPr>
      <w:r>
        <w:t>6</w:t>
      </w:r>
      <w:r w:rsidRPr="00F011E6">
        <w:t xml:space="preserve">) </w:t>
      </w:r>
      <w:r>
        <w:t xml:space="preserve">One </w:t>
      </w:r>
      <w:proofErr w:type="gramStart"/>
      <w:r>
        <w:t>d</w:t>
      </w:r>
      <w:r w:rsidRPr="00F011E6">
        <w:t>issertation;</w:t>
      </w:r>
      <w:proofErr w:type="gramEnd"/>
      <w:r w:rsidRPr="00F011E6">
        <w:t xml:space="preserve"> </w:t>
      </w:r>
    </w:p>
    <w:p w14:paraId="2DA92BED" w14:textId="0302E8CF" w:rsidR="00E25189" w:rsidRPr="003B76F4" w:rsidRDefault="00E25189" w:rsidP="004A70D4">
      <w:pPr>
        <w:pStyle w:val="Default"/>
        <w:ind w:left="720"/>
      </w:pPr>
      <w:r>
        <w:t>7</w:t>
      </w:r>
      <w:r w:rsidRPr="00F011E6">
        <w:t xml:space="preserve">) </w:t>
      </w:r>
      <w:r>
        <w:t>One w</w:t>
      </w:r>
      <w:r w:rsidRPr="00F011E6">
        <w:t>ebsite</w:t>
      </w:r>
      <w:r>
        <w:t>/digital archive</w:t>
      </w:r>
    </w:p>
    <w:p w14:paraId="20A130AD" w14:textId="3EF6715B" w:rsidR="004A70D4" w:rsidRDefault="00E25189" w:rsidP="004A70D4">
      <w:pPr>
        <w:pStyle w:val="Default"/>
        <w:ind w:left="720"/>
        <w:rPr>
          <w:bCs/>
        </w:rPr>
      </w:pPr>
      <w:r>
        <w:rPr>
          <w:bCs/>
        </w:rPr>
        <w:t>Note: It must be rigorously formatted according to MLA style</w:t>
      </w:r>
      <w:r w:rsidR="00E2788A">
        <w:rPr>
          <w:bCs/>
        </w:rPr>
        <w:t xml:space="preserve"> (!!!)</w:t>
      </w:r>
    </w:p>
    <w:p w14:paraId="73BE2D42" w14:textId="172BE9A1" w:rsidR="00E25189" w:rsidRPr="006A4027" w:rsidRDefault="00E25189" w:rsidP="004A70D4">
      <w:pPr>
        <w:pStyle w:val="Default"/>
        <w:numPr>
          <w:ilvl w:val="0"/>
          <w:numId w:val="5"/>
        </w:numPr>
        <w:rPr>
          <w:bCs/>
        </w:rPr>
      </w:pPr>
      <w:r w:rsidRPr="00F011E6">
        <w:rPr>
          <w:b/>
        </w:rPr>
        <w:t>Final Essay</w:t>
      </w:r>
      <w:r w:rsidRPr="00F011E6">
        <w:t xml:space="preserve">: This may, but need not, take one of our course texts as a primary object of analysis. You are encouraged to make this </w:t>
      </w:r>
      <w:r w:rsidR="00E2788A">
        <w:t>essay</w:t>
      </w:r>
      <w:r w:rsidRPr="00F011E6">
        <w:t xml:space="preserve"> </w:t>
      </w:r>
      <w:r w:rsidR="00E2788A">
        <w:t xml:space="preserve">relate to </w:t>
      </w:r>
      <w:r w:rsidRPr="00F011E6">
        <w:t xml:space="preserve">your broader thematic and/or theoretical interests. This means that transnational and/or transhistorical approaches are encouraged, though not necessary. Topics should be discussed with the professor in office hours beforehand, and the </w:t>
      </w:r>
      <w:r>
        <w:t>A</w:t>
      </w:r>
      <w:r w:rsidRPr="00F011E6">
        <w:t>bstract will serve as the formal proposal of your topic.</w:t>
      </w:r>
      <w:r w:rsidR="00E2788A">
        <w:t xml:space="preserve"> </w:t>
      </w:r>
      <w:r>
        <w:t xml:space="preserve">These papers need to be between 15 and 20 pages (not more, not less) and strictly follow MLA guidelines for citation and formatting. </w:t>
      </w:r>
      <w:r w:rsidR="00E2788A">
        <w:t xml:space="preserve">Topics to consider </w:t>
      </w:r>
      <w:proofErr w:type="gramStart"/>
      <w:r w:rsidR="003C5F94">
        <w:t>include:</w:t>
      </w:r>
      <w:proofErr w:type="gramEnd"/>
      <w:r w:rsidR="00E2788A">
        <w:t xml:space="preserve"> what methods or approaches have we missed or left out, and wha</w:t>
      </w:r>
      <w:r w:rsidR="00781F6E">
        <w:t xml:space="preserve">t would we benefit from including them; a demonstration of a particular theoretical approach “applied” to a literary text; a critical examination of one or more theoretical problems studied this term; an exploration of how certain theoretical concepts limit (or </w:t>
      </w:r>
      <w:proofErr w:type="gramStart"/>
      <w:r w:rsidR="00781F6E">
        <w:t>open up</w:t>
      </w:r>
      <w:proofErr w:type="gramEnd"/>
      <w:r w:rsidR="00781F6E">
        <w:t xml:space="preserve">) new approaches to the study of art, literature, etc. </w:t>
      </w:r>
    </w:p>
    <w:p w14:paraId="71F0DF78" w14:textId="6995A16F" w:rsidR="006A4027" w:rsidRPr="004A70D4" w:rsidRDefault="006A4027" w:rsidP="004A70D4">
      <w:pPr>
        <w:pStyle w:val="Default"/>
        <w:numPr>
          <w:ilvl w:val="0"/>
          <w:numId w:val="5"/>
        </w:numPr>
        <w:rPr>
          <w:bCs/>
        </w:rPr>
      </w:pPr>
      <w:r>
        <w:rPr>
          <w:b/>
        </w:rPr>
        <w:t>Not-a-Final Essay Project</w:t>
      </w:r>
      <w:r w:rsidRPr="006A4027">
        <w:rPr>
          <w:bCs/>
        </w:rPr>
        <w:t>:</w:t>
      </w:r>
      <w:r>
        <w:rPr>
          <w:bCs/>
        </w:rPr>
        <w:t xml:space="preserve"> Not everyone benefits from the Final Essay. Not everyone wants to be an academic or will end up doing this type of </w:t>
      </w:r>
      <w:r w:rsidR="002370B2">
        <w:rPr>
          <w:bCs/>
        </w:rPr>
        <w:t>research, which is modeled on the demonstration of expertise that is at odds with a decolonial approach to knowledge. So, please, feel fully empowered to do a Not-a-Final-Essay Project, which may entail creating a podcast, a website, a translation, a zine (or series of zines), a digital gallery, a web series, an oral history project, etc. If you do want to do this type of work, please make an appointment with me so we can discuss how best to support you and how to evaluate this work. We</w:t>
      </w:r>
      <w:r w:rsidR="00805986">
        <w:rPr>
          <w:bCs/>
        </w:rPr>
        <w:t xml:space="preserve"> can</w:t>
      </w:r>
      <w:r w:rsidR="002370B2">
        <w:rPr>
          <w:bCs/>
        </w:rPr>
        <w:t xml:space="preserve"> work on this together. </w:t>
      </w:r>
    </w:p>
    <w:p w14:paraId="61DB2606" w14:textId="77777777" w:rsidR="00E25189" w:rsidRPr="00F011E6" w:rsidRDefault="00E25189" w:rsidP="00E25189">
      <w:pPr>
        <w:rPr>
          <w:b/>
        </w:rPr>
      </w:pPr>
    </w:p>
    <w:p w14:paraId="68B83122" w14:textId="2F95B4F9" w:rsidR="00125B3E" w:rsidRDefault="00125B3E" w:rsidP="00125B3E">
      <w:pPr>
        <w:pStyle w:val="Default"/>
        <w:rPr>
          <w:bCs/>
          <w:color w:val="auto"/>
        </w:rPr>
      </w:pPr>
      <w:r w:rsidRPr="003538EB">
        <w:rPr>
          <w:b/>
          <w:bCs/>
          <w:color w:val="auto"/>
        </w:rPr>
        <w:t>Participation:</w:t>
      </w:r>
      <w:r w:rsidR="00A77470">
        <w:rPr>
          <w:bCs/>
          <w:color w:val="auto"/>
        </w:rPr>
        <w:t xml:space="preserve"> </w:t>
      </w:r>
      <w:r>
        <w:rPr>
          <w:bCs/>
          <w:color w:val="auto"/>
        </w:rPr>
        <w:t xml:space="preserve">To receive an </w:t>
      </w:r>
      <w:r w:rsidRPr="003538EB">
        <w:rPr>
          <w:bCs/>
          <w:color w:val="auto"/>
        </w:rPr>
        <w:t xml:space="preserve">A </w:t>
      </w:r>
      <w:r>
        <w:rPr>
          <w:bCs/>
          <w:color w:val="auto"/>
        </w:rPr>
        <w:t xml:space="preserve">in participation </w:t>
      </w:r>
      <w:r w:rsidRPr="003538EB">
        <w:rPr>
          <w:bCs/>
          <w:color w:val="auto"/>
        </w:rPr>
        <w:t xml:space="preserve">you </w:t>
      </w:r>
      <w:r>
        <w:rPr>
          <w:bCs/>
          <w:color w:val="auto"/>
        </w:rPr>
        <w:t xml:space="preserve">should come to </w:t>
      </w:r>
      <w:r w:rsidRPr="003538EB">
        <w:rPr>
          <w:bCs/>
          <w:color w:val="auto"/>
        </w:rPr>
        <w:t xml:space="preserve">class prepared and on time, </w:t>
      </w:r>
      <w:r>
        <w:rPr>
          <w:bCs/>
          <w:color w:val="auto"/>
        </w:rPr>
        <w:t xml:space="preserve">ask questions, and </w:t>
      </w:r>
      <w:r w:rsidRPr="003538EB">
        <w:rPr>
          <w:bCs/>
          <w:color w:val="auto"/>
        </w:rPr>
        <w:t>provide insightful</w:t>
      </w:r>
      <w:r>
        <w:rPr>
          <w:bCs/>
          <w:color w:val="auto"/>
        </w:rPr>
        <w:t xml:space="preserve"> commentary about course materials</w:t>
      </w:r>
      <w:r w:rsidRPr="003538EB">
        <w:rPr>
          <w:bCs/>
          <w:color w:val="auto"/>
        </w:rPr>
        <w:t xml:space="preserve">. </w:t>
      </w:r>
      <w:r>
        <w:rPr>
          <w:bCs/>
          <w:color w:val="auto"/>
        </w:rPr>
        <w:t xml:space="preserve">Students who come to class but intervene infrequently </w:t>
      </w:r>
      <w:r w:rsidR="00A77470">
        <w:rPr>
          <w:bCs/>
          <w:color w:val="auto"/>
        </w:rPr>
        <w:t>will</w:t>
      </w:r>
      <w:r>
        <w:rPr>
          <w:bCs/>
          <w:color w:val="auto"/>
        </w:rPr>
        <w:t xml:space="preserve"> receive a B. Those who </w:t>
      </w:r>
      <w:r w:rsidRPr="003538EB">
        <w:rPr>
          <w:bCs/>
          <w:color w:val="auto"/>
        </w:rPr>
        <w:t xml:space="preserve">come to class </w:t>
      </w:r>
      <w:r>
        <w:rPr>
          <w:bCs/>
          <w:color w:val="auto"/>
        </w:rPr>
        <w:t xml:space="preserve">sometimes </w:t>
      </w:r>
      <w:r w:rsidRPr="003538EB">
        <w:rPr>
          <w:bCs/>
          <w:color w:val="auto"/>
        </w:rPr>
        <w:t xml:space="preserve">and seldom </w:t>
      </w:r>
      <w:r>
        <w:rPr>
          <w:bCs/>
          <w:color w:val="auto"/>
        </w:rPr>
        <w:t xml:space="preserve">intervene </w:t>
      </w:r>
      <w:r w:rsidR="00A77470">
        <w:rPr>
          <w:bCs/>
          <w:color w:val="auto"/>
        </w:rPr>
        <w:t>will</w:t>
      </w:r>
      <w:r>
        <w:rPr>
          <w:bCs/>
          <w:color w:val="auto"/>
        </w:rPr>
        <w:t xml:space="preserve"> receive a C</w:t>
      </w:r>
      <w:r w:rsidRPr="003538EB">
        <w:rPr>
          <w:bCs/>
          <w:color w:val="auto"/>
        </w:rPr>
        <w:t xml:space="preserve">. </w:t>
      </w:r>
      <w:r>
        <w:rPr>
          <w:bCs/>
          <w:color w:val="auto"/>
        </w:rPr>
        <w:t xml:space="preserve">Students who arrive unprepared or late and </w:t>
      </w:r>
      <w:r w:rsidRPr="003538EB">
        <w:rPr>
          <w:bCs/>
          <w:color w:val="auto"/>
        </w:rPr>
        <w:t>don’t participate</w:t>
      </w:r>
      <w:r>
        <w:rPr>
          <w:bCs/>
          <w:color w:val="auto"/>
        </w:rPr>
        <w:t xml:space="preserve"> </w:t>
      </w:r>
      <w:r w:rsidR="00A77470">
        <w:rPr>
          <w:bCs/>
          <w:color w:val="auto"/>
        </w:rPr>
        <w:t>will</w:t>
      </w:r>
      <w:r>
        <w:rPr>
          <w:bCs/>
          <w:color w:val="auto"/>
        </w:rPr>
        <w:t xml:space="preserve"> receive a D. An F will be given to students who stop attending class or rarely if ever intervene. </w:t>
      </w:r>
    </w:p>
    <w:p w14:paraId="62EB2695" w14:textId="72340734" w:rsidR="00AD4A0D" w:rsidRDefault="00AD4A0D" w:rsidP="00125B3E">
      <w:pPr>
        <w:pStyle w:val="Default"/>
        <w:rPr>
          <w:bCs/>
          <w:color w:val="auto"/>
        </w:rPr>
      </w:pPr>
    </w:p>
    <w:p w14:paraId="54F58631" w14:textId="798820B0" w:rsidR="00AD4A0D" w:rsidRDefault="00AD4A0D" w:rsidP="00AD4A0D">
      <w:pPr>
        <w:pStyle w:val="Default"/>
        <w:rPr>
          <w:bCs/>
          <w:color w:val="auto"/>
        </w:rPr>
      </w:pPr>
      <w:r w:rsidRPr="00744C66">
        <w:rPr>
          <w:b/>
          <w:color w:val="auto"/>
        </w:rPr>
        <w:t>Workload:</w:t>
      </w:r>
      <w:r>
        <w:rPr>
          <w:bCs/>
          <w:color w:val="auto"/>
        </w:rPr>
        <w:t xml:space="preserve"> I aim for you to read approximately </w:t>
      </w:r>
      <w:r w:rsidR="001F7436">
        <w:rPr>
          <w:bCs/>
          <w:color w:val="auto"/>
        </w:rPr>
        <w:t>2</w:t>
      </w:r>
      <w:r w:rsidR="004A70D4">
        <w:rPr>
          <w:bCs/>
          <w:color w:val="auto"/>
        </w:rPr>
        <w:t>00</w:t>
      </w:r>
      <w:r>
        <w:rPr>
          <w:bCs/>
          <w:color w:val="auto"/>
        </w:rPr>
        <w:t xml:space="preserve"> pages per week in this class</w:t>
      </w:r>
      <w:r w:rsidR="001F7436">
        <w:rPr>
          <w:bCs/>
          <w:color w:val="auto"/>
        </w:rPr>
        <w:t>, sometimes more, sometimes less</w:t>
      </w:r>
      <w:r>
        <w:rPr>
          <w:bCs/>
          <w:color w:val="auto"/>
        </w:rPr>
        <w:t xml:space="preserve">. Some of these readings are dense, and will require careful, slow reading. </w:t>
      </w:r>
      <w:r>
        <w:rPr>
          <w:bCs/>
          <w:color w:val="auto"/>
        </w:rPr>
        <w:lastRenderedPageBreak/>
        <w:t xml:space="preserve">By limiting the amount of reading in this course, I want you to be able to engage deeply with fewer readings. However, if more reading is assigned, then I ask that you identify main concepts and arguments, reading the entire text, but not stopping to interrogate the details (in this case we will discuss them in class). </w:t>
      </w:r>
    </w:p>
    <w:p w14:paraId="6ACA426B" w14:textId="77777777" w:rsidR="00AD4A0D" w:rsidRDefault="00AD4A0D" w:rsidP="00AD4A0D">
      <w:pPr>
        <w:pStyle w:val="Default"/>
        <w:rPr>
          <w:bCs/>
          <w:color w:val="auto"/>
        </w:rPr>
      </w:pPr>
    </w:p>
    <w:p w14:paraId="35A0BAA2" w14:textId="5D2D20E7" w:rsidR="00AD4A0D" w:rsidRDefault="00AD4A0D" w:rsidP="00AD4A0D">
      <w:pPr>
        <w:pStyle w:val="Default"/>
        <w:rPr>
          <w:bCs/>
          <w:color w:val="auto"/>
        </w:rPr>
      </w:pPr>
      <w:r w:rsidRPr="003D6E45">
        <w:rPr>
          <w:b/>
          <w:color w:val="auto"/>
        </w:rPr>
        <w:t xml:space="preserve">Languages: </w:t>
      </w:r>
      <w:r>
        <w:rPr>
          <w:bCs/>
          <w:color w:val="auto"/>
        </w:rPr>
        <w:t xml:space="preserve">This </w:t>
      </w:r>
      <w:r w:rsidR="00AB54B0">
        <w:rPr>
          <w:bCs/>
          <w:color w:val="auto"/>
        </w:rPr>
        <w:t xml:space="preserve">course will be taught primarily in </w:t>
      </w:r>
      <w:r w:rsidR="00A77470">
        <w:rPr>
          <w:bCs/>
          <w:color w:val="auto"/>
        </w:rPr>
        <w:t>Spanish</w:t>
      </w:r>
      <w:r w:rsidR="00AB54B0">
        <w:rPr>
          <w:bCs/>
          <w:color w:val="auto"/>
        </w:rPr>
        <w:t xml:space="preserve">. However, students should feel free to contribute to class discussions in </w:t>
      </w:r>
      <w:r w:rsidR="00A77470">
        <w:rPr>
          <w:bCs/>
          <w:color w:val="auto"/>
        </w:rPr>
        <w:t>English, Spanish, and/or Portuguese</w:t>
      </w:r>
      <w:r w:rsidR="00AB54B0">
        <w:rPr>
          <w:bCs/>
          <w:color w:val="auto"/>
        </w:rPr>
        <w:t xml:space="preserve">. We will do our best to summarize/translate as needed so that we can all be on the same page. </w:t>
      </w:r>
      <w:r w:rsidR="00A77470">
        <w:rPr>
          <w:bCs/>
          <w:color w:val="auto"/>
        </w:rPr>
        <w:t>Likewise, s</w:t>
      </w:r>
      <w:r w:rsidR="008779E1">
        <w:rPr>
          <w:bCs/>
          <w:color w:val="auto"/>
        </w:rPr>
        <w:t xml:space="preserve">tudents may write their final papers in English, Spanish, or Portuguese. </w:t>
      </w:r>
    </w:p>
    <w:p w14:paraId="0F3EE038" w14:textId="77777777" w:rsidR="001F7436" w:rsidRDefault="001F7436" w:rsidP="00125B3E">
      <w:pPr>
        <w:pStyle w:val="Default"/>
        <w:rPr>
          <w:bCs/>
          <w:color w:val="auto"/>
        </w:rPr>
      </w:pPr>
    </w:p>
    <w:p w14:paraId="147EDF43" w14:textId="77777777" w:rsidR="00CE1D4A" w:rsidRPr="00266800" w:rsidRDefault="00CE1D4A" w:rsidP="00CE1D4A">
      <w:pPr>
        <w:rPr>
          <w:i/>
          <w:u w:val="single"/>
        </w:rPr>
      </w:pPr>
      <w:r w:rsidRPr="00266800">
        <w:rPr>
          <w:i/>
          <w:u w:val="single"/>
        </w:rPr>
        <w:t>Exams</w:t>
      </w:r>
    </w:p>
    <w:p w14:paraId="6247CC6D" w14:textId="781EFDD1" w:rsidR="00CE1D4A" w:rsidRPr="00266800" w:rsidRDefault="00125B3E" w:rsidP="00CE1D4A">
      <w:r>
        <w:t xml:space="preserve">No exams in this course. </w:t>
      </w:r>
    </w:p>
    <w:p w14:paraId="777A6F8D" w14:textId="77777777" w:rsidR="00CE1D4A" w:rsidRPr="00266800" w:rsidRDefault="00CE1D4A" w:rsidP="00CE1D4A"/>
    <w:p w14:paraId="22D4FFB1" w14:textId="77777777" w:rsidR="00E25189" w:rsidRPr="00F011E6" w:rsidRDefault="00E25189" w:rsidP="00E25189">
      <w:pPr>
        <w:rPr>
          <w:b/>
        </w:rPr>
      </w:pPr>
      <w:r w:rsidRPr="00F011E6">
        <w:t>GRADING</w:t>
      </w:r>
      <w:r w:rsidRPr="00F011E6">
        <w:rPr>
          <w:b/>
        </w:rPr>
        <w:t xml:space="preserve">: </w:t>
      </w:r>
    </w:p>
    <w:p w14:paraId="6061E564" w14:textId="77777777" w:rsidR="00E25189" w:rsidRPr="00F011E6" w:rsidRDefault="00E25189" w:rsidP="00E25189">
      <w:pPr>
        <w:tabs>
          <w:tab w:val="left" w:pos="630"/>
        </w:tabs>
      </w:pPr>
      <w:r w:rsidRPr="00F011E6">
        <w:tab/>
      </w:r>
      <w:r w:rsidRPr="00F011E6">
        <w:tab/>
      </w:r>
      <w:r w:rsidRPr="00F011E6">
        <w:tab/>
      </w:r>
    </w:p>
    <w:p w14:paraId="26AA2118" w14:textId="5A15C99B" w:rsidR="00E25189" w:rsidRDefault="00781F6E" w:rsidP="00E25189">
      <w:pPr>
        <w:ind w:left="720" w:hanging="720"/>
        <w:contextualSpacing/>
      </w:pPr>
      <w:r>
        <w:t>20</w:t>
      </w:r>
      <w:r w:rsidR="00E25189">
        <w:t xml:space="preserve">% </w:t>
      </w:r>
      <w:r w:rsidR="00E25189">
        <w:tab/>
        <w:t>Course Participation</w:t>
      </w:r>
    </w:p>
    <w:p w14:paraId="67C4618B" w14:textId="1D10EB78" w:rsidR="00E25189" w:rsidRPr="00F011E6" w:rsidRDefault="004A70D4" w:rsidP="00E25189">
      <w:pPr>
        <w:ind w:left="720" w:hanging="720"/>
        <w:contextualSpacing/>
      </w:pPr>
      <w:r>
        <w:t>1</w:t>
      </w:r>
      <w:r w:rsidR="00A77470">
        <w:t>0</w:t>
      </w:r>
      <w:r w:rsidR="00E25189" w:rsidRPr="00F011E6">
        <w:t xml:space="preserve">% </w:t>
      </w:r>
      <w:r w:rsidR="00E25189" w:rsidRPr="00F011E6">
        <w:tab/>
        <w:t>Reverse Outline</w:t>
      </w:r>
    </w:p>
    <w:p w14:paraId="73DF0ACD" w14:textId="2BEA6CB1" w:rsidR="00E25189" w:rsidRDefault="004A70D4" w:rsidP="00E25189">
      <w:pPr>
        <w:ind w:left="720" w:hanging="720"/>
        <w:contextualSpacing/>
      </w:pPr>
      <w:r>
        <w:t>1</w:t>
      </w:r>
      <w:r w:rsidR="00A77470">
        <w:t>0</w:t>
      </w:r>
      <w:r w:rsidR="00E25189">
        <w:t xml:space="preserve">% </w:t>
      </w:r>
      <w:r w:rsidR="00E25189">
        <w:tab/>
        <w:t>Oral Presentation</w:t>
      </w:r>
    </w:p>
    <w:p w14:paraId="4EAE5D99" w14:textId="7C9DF72F" w:rsidR="00E25189" w:rsidRDefault="00E25189" w:rsidP="00E25189">
      <w:pPr>
        <w:ind w:left="720" w:hanging="720"/>
        <w:contextualSpacing/>
      </w:pPr>
      <w:r>
        <w:t>10%</w:t>
      </w:r>
      <w:r>
        <w:tab/>
        <w:t>Final Essay Abstract</w:t>
      </w:r>
    </w:p>
    <w:p w14:paraId="5320B69E" w14:textId="53ABF7B4" w:rsidR="004A70D4" w:rsidRPr="00F011E6" w:rsidRDefault="004A70D4" w:rsidP="00E25189">
      <w:pPr>
        <w:ind w:left="720" w:hanging="720"/>
        <w:contextualSpacing/>
      </w:pPr>
      <w:r>
        <w:t>20%</w:t>
      </w:r>
      <w:r>
        <w:tab/>
        <w:t>Annotated Bibliography</w:t>
      </w:r>
    </w:p>
    <w:p w14:paraId="12498BA1" w14:textId="3D277ED6" w:rsidR="00E25189" w:rsidRPr="00F011E6" w:rsidRDefault="004A70D4" w:rsidP="00E25189">
      <w:pPr>
        <w:ind w:left="720" w:hanging="720"/>
        <w:contextualSpacing/>
      </w:pPr>
      <w:r>
        <w:t>3</w:t>
      </w:r>
      <w:r w:rsidR="00E25189">
        <w:t xml:space="preserve">0% </w:t>
      </w:r>
      <w:r w:rsidR="00E25189">
        <w:tab/>
        <w:t>Final Essay</w:t>
      </w:r>
      <w:r w:rsidR="002370B2">
        <w:t>/Project</w:t>
      </w:r>
    </w:p>
    <w:p w14:paraId="09FB3A31" w14:textId="77777777" w:rsidR="00335CE2" w:rsidRDefault="00335CE2" w:rsidP="00125B3E">
      <w:pPr>
        <w:ind w:right="-720"/>
        <w:rPr>
          <w:color w:val="000000"/>
          <w:u w:val="single"/>
        </w:rPr>
      </w:pPr>
    </w:p>
    <w:p w14:paraId="6A751227" w14:textId="77777777" w:rsidR="006B1223" w:rsidRPr="006B1223" w:rsidRDefault="006B1223" w:rsidP="006B1223">
      <w:pPr>
        <w:ind w:right="-720"/>
      </w:pPr>
      <w:r w:rsidRPr="006B1223">
        <w:rPr>
          <w:color w:val="000000"/>
          <w:u w:val="single"/>
        </w:rPr>
        <w:t>Grade System </w:t>
      </w:r>
    </w:p>
    <w:p w14:paraId="28464EF7" w14:textId="77777777" w:rsidR="006B1223" w:rsidRPr="006B1223" w:rsidRDefault="006B1223" w:rsidP="006B1223">
      <w:pPr>
        <w:ind w:right="-720"/>
      </w:pPr>
      <w:r w:rsidRPr="006B1223">
        <w:rPr>
          <w:color w:val="000000"/>
        </w:rPr>
        <w:t>A = 94-100    B+ = 87-89    B- = 80-83    C = 73-76    F = 0-70     </w:t>
      </w:r>
    </w:p>
    <w:p w14:paraId="2C5029AE" w14:textId="77777777" w:rsidR="006B1223" w:rsidRPr="006B1223" w:rsidRDefault="006B1223" w:rsidP="006B1223">
      <w:r w:rsidRPr="006B1223">
        <w:rPr>
          <w:color w:val="000000"/>
        </w:rPr>
        <w:t xml:space="preserve">A- = 90-93    B = 84-86    C+ = 77-79    C- = 70-73      </w:t>
      </w:r>
    </w:p>
    <w:p w14:paraId="005B74FF" w14:textId="77777777" w:rsidR="00CE1D4A" w:rsidRPr="00266800" w:rsidRDefault="00CE1D4A" w:rsidP="00CE1D4A"/>
    <w:p w14:paraId="53D30EE8" w14:textId="725BD3C5" w:rsidR="00A77470" w:rsidRPr="001A45A0" w:rsidRDefault="00A77470" w:rsidP="00A77470">
      <w:pPr>
        <w:rPr>
          <w:b/>
          <w:bCs/>
        </w:rPr>
      </w:pPr>
      <w:r w:rsidRPr="001A45A0">
        <w:rPr>
          <w:b/>
          <w:bCs/>
        </w:rPr>
        <w:t>Required Texts</w:t>
      </w:r>
    </w:p>
    <w:p w14:paraId="62EFADAD" w14:textId="77777777" w:rsidR="00A77470" w:rsidRPr="001A45A0" w:rsidRDefault="00A77470" w:rsidP="00A458CD">
      <w:pPr>
        <w:pStyle w:val="ListParagraph"/>
        <w:numPr>
          <w:ilvl w:val="0"/>
          <w:numId w:val="7"/>
        </w:numPr>
      </w:pPr>
      <w:r w:rsidRPr="001A45A0">
        <w:t xml:space="preserve">Stein, Jordan Alexander. </w:t>
      </w:r>
      <w:r w:rsidRPr="00A458CD">
        <w:rPr>
          <w:i/>
          <w:iCs/>
        </w:rPr>
        <w:t>Avidly Reads Theory</w:t>
      </w:r>
      <w:r w:rsidRPr="001A45A0">
        <w:t>. New York: NYU Press, 2019.</w:t>
      </w:r>
    </w:p>
    <w:p w14:paraId="1FE6A60F" w14:textId="46BEE8FD" w:rsidR="00A77470" w:rsidRPr="001A45A0" w:rsidRDefault="000C3DB9" w:rsidP="00A458CD">
      <w:pPr>
        <w:pStyle w:val="ListParagraph"/>
        <w:numPr>
          <w:ilvl w:val="0"/>
          <w:numId w:val="7"/>
        </w:numPr>
      </w:pPr>
      <w:proofErr w:type="spellStart"/>
      <w:r>
        <w:t>Smilges</w:t>
      </w:r>
      <w:proofErr w:type="spellEnd"/>
      <w:r>
        <w:t xml:space="preserve">, J. Logan. </w:t>
      </w:r>
      <w:r w:rsidRPr="00A458CD">
        <w:rPr>
          <w:i/>
          <w:iCs/>
        </w:rPr>
        <w:t>Crip Negativity</w:t>
      </w:r>
      <w:r>
        <w:t xml:space="preserve">. Minneapolis: U of Minnesota P, 2023. </w:t>
      </w:r>
    </w:p>
    <w:p w14:paraId="14004A60" w14:textId="44B13EC2" w:rsidR="006863A2" w:rsidRPr="001A45A0" w:rsidRDefault="006863A2" w:rsidP="00A458CD">
      <w:pPr>
        <w:pStyle w:val="ListParagraph"/>
        <w:numPr>
          <w:ilvl w:val="0"/>
          <w:numId w:val="7"/>
        </w:numPr>
      </w:pPr>
      <w:r w:rsidRPr="001A45A0">
        <w:t xml:space="preserve">Justice, Daniel Heath. </w:t>
      </w:r>
      <w:r w:rsidRPr="00A458CD">
        <w:rPr>
          <w:i/>
          <w:iCs/>
        </w:rPr>
        <w:t>Why Indigenous Literatures Matter</w:t>
      </w:r>
      <w:r w:rsidRPr="001A45A0">
        <w:t xml:space="preserve">. </w:t>
      </w:r>
      <w:r>
        <w:t>Wilfrid Laurier UP, 2018.</w:t>
      </w:r>
    </w:p>
    <w:p w14:paraId="61CC355E" w14:textId="77777777" w:rsidR="00971A40" w:rsidRDefault="00574F75" w:rsidP="00A458CD">
      <w:pPr>
        <w:pStyle w:val="ListParagraph"/>
        <w:numPr>
          <w:ilvl w:val="0"/>
          <w:numId w:val="7"/>
        </w:numPr>
      </w:pPr>
      <w:r>
        <w:t xml:space="preserve">Chacón, Gloria Elizabeth. </w:t>
      </w:r>
      <w:r w:rsidRPr="00A458CD">
        <w:rPr>
          <w:i/>
          <w:iCs/>
        </w:rPr>
        <w:t xml:space="preserve">Indigenous </w:t>
      </w:r>
      <w:proofErr w:type="spellStart"/>
      <w:r w:rsidRPr="00A458CD">
        <w:rPr>
          <w:i/>
          <w:iCs/>
        </w:rPr>
        <w:t>Cosmolectics</w:t>
      </w:r>
      <w:proofErr w:type="spellEnd"/>
      <w:r w:rsidRPr="00A458CD">
        <w:rPr>
          <w:i/>
          <w:iCs/>
        </w:rPr>
        <w:t xml:space="preserve">: </w:t>
      </w:r>
      <w:proofErr w:type="spellStart"/>
      <w:r w:rsidRPr="00A458CD">
        <w:rPr>
          <w:i/>
          <w:iCs/>
        </w:rPr>
        <w:t>Kab’awil</w:t>
      </w:r>
      <w:proofErr w:type="spellEnd"/>
      <w:r w:rsidRPr="00A458CD">
        <w:rPr>
          <w:i/>
          <w:iCs/>
        </w:rPr>
        <w:t xml:space="preserve"> and the Making of Maya and Zapotec Literatures</w:t>
      </w:r>
      <w:r>
        <w:t>. Chapel Hill: U of North Carolina P, 2018.</w:t>
      </w:r>
    </w:p>
    <w:p w14:paraId="7228516E" w14:textId="77777777" w:rsidR="00971A40" w:rsidRPr="00A458CD" w:rsidRDefault="00971A40" w:rsidP="00A458CD">
      <w:pPr>
        <w:pStyle w:val="ListParagraph"/>
        <w:numPr>
          <w:ilvl w:val="0"/>
          <w:numId w:val="7"/>
        </w:numPr>
        <w:rPr>
          <w:i/>
          <w:iCs/>
        </w:rPr>
      </w:pPr>
      <w:r>
        <w:t xml:space="preserve">Curiel, </w:t>
      </w:r>
      <w:proofErr w:type="spellStart"/>
      <w:r>
        <w:t>Ochy</w:t>
      </w:r>
      <w:proofErr w:type="spellEnd"/>
      <w:r>
        <w:t xml:space="preserve"> and Diego </w:t>
      </w:r>
      <w:proofErr w:type="spellStart"/>
      <w:r>
        <w:t>Falconí</w:t>
      </w:r>
      <w:proofErr w:type="spellEnd"/>
      <w:r>
        <w:t xml:space="preserve"> </w:t>
      </w:r>
      <w:proofErr w:type="spellStart"/>
      <w:r>
        <w:t>Trávez</w:t>
      </w:r>
      <w:proofErr w:type="spellEnd"/>
      <w:r>
        <w:t xml:space="preserve">, </w:t>
      </w:r>
      <w:proofErr w:type="spellStart"/>
      <w:r w:rsidRPr="00A458CD">
        <w:rPr>
          <w:i/>
          <w:iCs/>
        </w:rPr>
        <w:t>Feminismos</w:t>
      </w:r>
      <w:proofErr w:type="spellEnd"/>
      <w:r w:rsidRPr="00A458CD">
        <w:rPr>
          <w:i/>
          <w:iCs/>
        </w:rPr>
        <w:t xml:space="preserve"> </w:t>
      </w:r>
      <w:proofErr w:type="spellStart"/>
      <w:r w:rsidRPr="00A458CD">
        <w:rPr>
          <w:i/>
          <w:iCs/>
        </w:rPr>
        <w:t>decoloniales</w:t>
      </w:r>
      <w:proofErr w:type="spellEnd"/>
      <w:r w:rsidRPr="00A458CD">
        <w:rPr>
          <w:i/>
          <w:iCs/>
        </w:rPr>
        <w:t xml:space="preserve"> y </w:t>
      </w:r>
      <w:proofErr w:type="spellStart"/>
      <w:r w:rsidRPr="00A458CD">
        <w:rPr>
          <w:i/>
          <w:iCs/>
        </w:rPr>
        <w:t>transformación</w:t>
      </w:r>
      <w:proofErr w:type="spellEnd"/>
      <w:r w:rsidRPr="00A458CD">
        <w:rPr>
          <w:i/>
          <w:iCs/>
        </w:rPr>
        <w:t xml:space="preserve"> </w:t>
      </w:r>
    </w:p>
    <w:p w14:paraId="472E2B8A" w14:textId="5E441780" w:rsidR="00574F75" w:rsidRPr="00A458CD" w:rsidRDefault="00971A40" w:rsidP="00A458CD">
      <w:pPr>
        <w:pStyle w:val="ListParagraph"/>
        <w:rPr>
          <w:i/>
          <w:iCs/>
        </w:rPr>
      </w:pPr>
      <w:r w:rsidRPr="00A458CD">
        <w:rPr>
          <w:i/>
          <w:iCs/>
        </w:rPr>
        <w:t>social</w:t>
      </w:r>
      <w:r>
        <w:t>. Barcelona: Icaria, 2023. [do not purchase, I will provide this book]</w:t>
      </w:r>
      <w:r w:rsidR="00574F75">
        <w:t xml:space="preserve"> </w:t>
      </w:r>
    </w:p>
    <w:p w14:paraId="077A227A" w14:textId="73895BF0" w:rsidR="006863A2" w:rsidRPr="001A45A0" w:rsidRDefault="006863A2" w:rsidP="00A77470">
      <w:pPr>
        <w:rPr>
          <w:i/>
          <w:iCs/>
        </w:rPr>
      </w:pPr>
      <w:r>
        <w:t xml:space="preserve"> </w:t>
      </w:r>
    </w:p>
    <w:p w14:paraId="77F1EEF5" w14:textId="77777777" w:rsidR="001C5A7D" w:rsidRDefault="001C5A7D" w:rsidP="00A77470"/>
    <w:p w14:paraId="628B8288" w14:textId="4B1938C1" w:rsidR="00A77470" w:rsidRPr="001C5A7D" w:rsidRDefault="001C5A7D" w:rsidP="00A77470">
      <w:pPr>
        <w:rPr>
          <w:b/>
          <w:bCs/>
        </w:rPr>
      </w:pPr>
      <w:r>
        <w:rPr>
          <w:b/>
          <w:bCs/>
        </w:rPr>
        <w:t>Supplemental</w:t>
      </w:r>
      <w:r w:rsidRPr="001C5A7D">
        <w:rPr>
          <w:b/>
          <w:bCs/>
        </w:rPr>
        <w:t xml:space="preserve"> Texts</w:t>
      </w:r>
    </w:p>
    <w:p w14:paraId="3D1F42E0" w14:textId="35010A2B" w:rsidR="001C5A7D" w:rsidRDefault="001C5A7D" w:rsidP="00A77470">
      <w:r>
        <w:t xml:space="preserve">Culler, Jonathan. </w:t>
      </w:r>
      <w:r w:rsidRPr="001C5A7D">
        <w:rPr>
          <w:i/>
          <w:iCs/>
        </w:rPr>
        <w:t>Literary Theory: A Very Short Introduction</w:t>
      </w:r>
      <w:r>
        <w:t>. Oxford: Oxford UP, 1997.</w:t>
      </w:r>
    </w:p>
    <w:p w14:paraId="2F3DF376" w14:textId="58CD3456" w:rsidR="001C5A7D" w:rsidRDefault="001C5A7D" w:rsidP="00A77470">
      <w:r>
        <w:t xml:space="preserve">Castle, Gregory. </w:t>
      </w:r>
      <w:r w:rsidRPr="001C5A7D">
        <w:rPr>
          <w:i/>
          <w:iCs/>
        </w:rPr>
        <w:t>The Blackwell Guide to Literary Theory</w:t>
      </w:r>
      <w:r>
        <w:t>. Malden, MA: Blackwell, 2007.</w:t>
      </w:r>
    </w:p>
    <w:p w14:paraId="2A0909B3" w14:textId="77777777" w:rsidR="001C5A7D" w:rsidRPr="001A45A0" w:rsidRDefault="001C5A7D" w:rsidP="00A77470"/>
    <w:p w14:paraId="746BC497" w14:textId="2203C5F4" w:rsidR="00A77470" w:rsidRDefault="00A77470" w:rsidP="00F841ED">
      <w:r>
        <w:t xml:space="preserve">All other readings will be available as a .pdf on </w:t>
      </w:r>
      <w:r w:rsidR="00781F6E">
        <w:t>Brightspace</w:t>
      </w:r>
      <w:r>
        <w:t xml:space="preserve"> and are marked below with </w:t>
      </w:r>
      <w:r w:rsidRPr="00896911">
        <w:rPr>
          <w:b/>
          <w:bCs/>
        </w:rPr>
        <w:t>B</w:t>
      </w:r>
      <w:r w:rsidR="00781F6E" w:rsidRPr="00896911">
        <w:rPr>
          <w:b/>
          <w:bCs/>
        </w:rPr>
        <w:t>S</w:t>
      </w:r>
      <w:r>
        <w:t>.</w:t>
      </w:r>
    </w:p>
    <w:p w14:paraId="7F5CAE52" w14:textId="77777777" w:rsidR="006863A2" w:rsidRDefault="006863A2">
      <w:pPr>
        <w:rPr>
          <w:b/>
          <w:bCs/>
        </w:rPr>
      </w:pPr>
      <w:r>
        <w:rPr>
          <w:b/>
          <w:bCs/>
        </w:rPr>
        <w:br w:type="page"/>
      </w:r>
    </w:p>
    <w:p w14:paraId="1E5F3BC4" w14:textId="0D04772D" w:rsidR="00A77470" w:rsidRDefault="00A77470" w:rsidP="00A77470">
      <w:pPr>
        <w:jc w:val="center"/>
        <w:rPr>
          <w:b/>
          <w:bCs/>
        </w:rPr>
      </w:pPr>
      <w:r>
        <w:rPr>
          <w:b/>
          <w:bCs/>
        </w:rPr>
        <w:lastRenderedPageBreak/>
        <w:t>COURSE SCHEDULE</w:t>
      </w:r>
    </w:p>
    <w:p w14:paraId="293C213B" w14:textId="77777777" w:rsidR="00A61E96" w:rsidRDefault="00A61E96" w:rsidP="00A77470">
      <w:pPr>
        <w:jc w:val="center"/>
        <w:rPr>
          <w:b/>
          <w:bCs/>
        </w:rPr>
      </w:pPr>
    </w:p>
    <w:p w14:paraId="2E64A3F1" w14:textId="125FBC39" w:rsidR="000C3DB9" w:rsidRPr="00E044A4" w:rsidRDefault="007353B3" w:rsidP="00A77470">
      <w:pPr>
        <w:rPr>
          <w:b/>
          <w:bCs/>
        </w:rPr>
      </w:pPr>
      <w:r>
        <w:rPr>
          <w:b/>
          <w:bCs/>
        </w:rPr>
        <w:t>Part I</w:t>
      </w:r>
      <w:r w:rsidR="00A77470" w:rsidRPr="001A45A0">
        <w:rPr>
          <w:b/>
          <w:bCs/>
        </w:rPr>
        <w:t>: Theory</w:t>
      </w:r>
      <w:r w:rsidR="00A61E96">
        <w:rPr>
          <w:b/>
          <w:bCs/>
        </w:rPr>
        <w:t>: Ways and Means</w:t>
      </w:r>
    </w:p>
    <w:p w14:paraId="30126511" w14:textId="7D0E7327" w:rsidR="00A77470" w:rsidRPr="001A45A0" w:rsidRDefault="00A77470" w:rsidP="00A77470">
      <w:r w:rsidRPr="001A45A0">
        <w:t xml:space="preserve">Week 1. </w:t>
      </w:r>
      <w:r w:rsidR="00A1286F">
        <w:t>August 30</w:t>
      </w:r>
      <w:r w:rsidRPr="001A45A0">
        <w:t xml:space="preserve"> </w:t>
      </w:r>
      <w:r w:rsidR="0049120D">
        <w:t>How do We Learn</w:t>
      </w:r>
      <w:r w:rsidRPr="001A45A0">
        <w:t xml:space="preserve"> Theory?</w:t>
      </w:r>
    </w:p>
    <w:p w14:paraId="723446D2" w14:textId="77777777" w:rsidR="00A61E96" w:rsidRDefault="00A77470" w:rsidP="00A77470">
      <w:r w:rsidRPr="001A45A0">
        <w:tab/>
        <w:t xml:space="preserve">Tompkins, Kyla </w:t>
      </w:r>
      <w:proofErr w:type="spellStart"/>
      <w:r w:rsidRPr="001A45A0">
        <w:t>Wazana</w:t>
      </w:r>
      <w:proofErr w:type="spellEnd"/>
      <w:r>
        <w:t>.</w:t>
      </w:r>
      <w:r w:rsidRPr="001A45A0">
        <w:t xml:space="preserve"> “We Aren’t Here to Learn What We Already Know” </w:t>
      </w:r>
      <w:r w:rsidRPr="001A45A0">
        <w:rPr>
          <w:i/>
          <w:iCs/>
        </w:rPr>
        <w:t>LARB</w:t>
      </w:r>
      <w:r w:rsidRPr="001A45A0">
        <w:t xml:space="preserve">. 13 </w:t>
      </w:r>
    </w:p>
    <w:p w14:paraId="6378EC67" w14:textId="6F1D4B5A" w:rsidR="00A77470" w:rsidRDefault="00A77470" w:rsidP="00A61E96">
      <w:pPr>
        <w:ind w:firstLine="720"/>
      </w:pPr>
      <w:r w:rsidRPr="001A45A0">
        <w:t xml:space="preserve">September 2016. </w:t>
      </w:r>
      <w:r w:rsidRPr="00785A2A">
        <w:rPr>
          <w:b/>
          <w:bCs/>
        </w:rPr>
        <w:t>B</w:t>
      </w:r>
      <w:r w:rsidR="006863A2" w:rsidRPr="00785A2A">
        <w:rPr>
          <w:b/>
          <w:bCs/>
        </w:rPr>
        <w:t>S</w:t>
      </w:r>
      <w:r>
        <w:t>.</w:t>
      </w:r>
      <w:r w:rsidRPr="001A45A0">
        <w:tab/>
      </w:r>
    </w:p>
    <w:p w14:paraId="31122361" w14:textId="77777777" w:rsidR="00A77470" w:rsidRPr="001A45A0" w:rsidRDefault="00A77470" w:rsidP="00A77470"/>
    <w:p w14:paraId="1FE412A9" w14:textId="68E5933C" w:rsidR="00A77470" w:rsidRPr="001A45A0" w:rsidRDefault="00A77470" w:rsidP="00A77470">
      <w:r w:rsidRPr="001A45A0">
        <w:t xml:space="preserve">Week 2. </w:t>
      </w:r>
      <w:r w:rsidR="00A1286F">
        <w:t xml:space="preserve">September </w:t>
      </w:r>
      <w:r w:rsidR="002C10BA">
        <w:t>6</w:t>
      </w:r>
      <w:r w:rsidRPr="001A45A0">
        <w:t xml:space="preserve"> </w:t>
      </w:r>
      <w:r w:rsidR="002C10BA">
        <w:t xml:space="preserve">How Do We </w:t>
      </w:r>
      <w:r w:rsidR="0049120D">
        <w:t>Feel</w:t>
      </w:r>
      <w:r w:rsidR="002C10BA">
        <w:t xml:space="preserve"> </w:t>
      </w:r>
      <w:r w:rsidR="00A61E96">
        <w:t xml:space="preserve">Theory? </w:t>
      </w:r>
      <w:r w:rsidRPr="001A45A0">
        <w:tab/>
        <w:t xml:space="preserve"> </w:t>
      </w:r>
    </w:p>
    <w:p w14:paraId="7ADED766" w14:textId="0E0DDBAD" w:rsidR="00A77470" w:rsidRPr="001A45A0" w:rsidRDefault="00A77470" w:rsidP="00A77470">
      <w:r w:rsidRPr="001A45A0">
        <w:tab/>
      </w:r>
      <w:r w:rsidRPr="0013295F">
        <w:t xml:space="preserve">Stein, Jordan Alexander. </w:t>
      </w:r>
      <w:r w:rsidRPr="0013295F">
        <w:rPr>
          <w:i/>
          <w:iCs/>
        </w:rPr>
        <w:t>Avidly Reads Theory</w:t>
      </w:r>
      <w:r w:rsidRPr="0013295F">
        <w:t>. New York: NYU Press, 2019.</w:t>
      </w:r>
      <w:r w:rsidRPr="001A45A0">
        <w:tab/>
      </w:r>
    </w:p>
    <w:p w14:paraId="0C585B93" w14:textId="77777777" w:rsidR="00A77470" w:rsidRPr="001A45A0" w:rsidRDefault="00A77470" w:rsidP="00A77470"/>
    <w:p w14:paraId="34BDC9A8" w14:textId="3B930841" w:rsidR="00A77470" w:rsidRDefault="00A77470" w:rsidP="00A77470">
      <w:r w:rsidRPr="001A45A0">
        <w:t xml:space="preserve">Week 3. </w:t>
      </w:r>
      <w:r w:rsidR="002C10BA">
        <w:t>September 13</w:t>
      </w:r>
      <w:r w:rsidRPr="001A45A0">
        <w:t xml:space="preserve"> </w:t>
      </w:r>
      <w:r w:rsidR="002C10BA">
        <w:t xml:space="preserve">How Do </w:t>
      </w:r>
      <w:r w:rsidR="0049120D">
        <w:t>Relate to Theory</w:t>
      </w:r>
      <w:r w:rsidR="00A61E96">
        <w:t xml:space="preserve">? </w:t>
      </w:r>
    </w:p>
    <w:p w14:paraId="40953011" w14:textId="0C733662" w:rsidR="008840EC" w:rsidRDefault="00A61E96" w:rsidP="008840EC">
      <w:pPr>
        <w:ind w:left="720"/>
      </w:pPr>
      <w:r w:rsidRPr="001A45A0">
        <w:t xml:space="preserve">Justice, Daniel Heath. </w:t>
      </w:r>
      <w:r w:rsidRPr="001A45A0">
        <w:rPr>
          <w:i/>
          <w:iCs/>
        </w:rPr>
        <w:t>Why Indigenous Literatures Matter</w:t>
      </w:r>
      <w:r w:rsidRPr="001A45A0">
        <w:t xml:space="preserve">. </w:t>
      </w:r>
      <w:r>
        <w:t>Wilfrid Laurier UP, 2018.</w:t>
      </w:r>
    </w:p>
    <w:p w14:paraId="64A0CF00" w14:textId="77777777" w:rsidR="008840EC" w:rsidRPr="00314596" w:rsidRDefault="008840EC" w:rsidP="00A77470">
      <w:pPr>
        <w:rPr>
          <w:b/>
          <w:bCs/>
        </w:rPr>
      </w:pPr>
    </w:p>
    <w:p w14:paraId="09EDA638" w14:textId="06A8BCCD" w:rsidR="000C3DB9" w:rsidRPr="00E044A4" w:rsidRDefault="00A61E96" w:rsidP="00A77470">
      <w:pPr>
        <w:rPr>
          <w:b/>
          <w:bCs/>
        </w:rPr>
      </w:pPr>
      <w:r w:rsidRPr="001A45A0">
        <w:rPr>
          <w:b/>
          <w:bCs/>
        </w:rPr>
        <w:t>Part I</w:t>
      </w:r>
      <w:r w:rsidR="007353B3">
        <w:rPr>
          <w:b/>
          <w:bCs/>
        </w:rPr>
        <w:t>I</w:t>
      </w:r>
      <w:r w:rsidRPr="001A45A0">
        <w:rPr>
          <w:b/>
          <w:bCs/>
        </w:rPr>
        <w:t xml:space="preserve">. </w:t>
      </w:r>
      <w:r w:rsidR="007353B3">
        <w:rPr>
          <w:b/>
          <w:bCs/>
        </w:rPr>
        <w:t xml:space="preserve">Epistemologies and </w:t>
      </w:r>
      <w:r w:rsidR="006863A2">
        <w:rPr>
          <w:b/>
          <w:bCs/>
        </w:rPr>
        <w:t>Literatures</w:t>
      </w:r>
    </w:p>
    <w:p w14:paraId="13F8B491" w14:textId="59F793CB" w:rsidR="00DC57BE" w:rsidRDefault="00A77470" w:rsidP="00A77470">
      <w:r w:rsidRPr="001A45A0">
        <w:t xml:space="preserve">Week 4. </w:t>
      </w:r>
      <w:r w:rsidR="002C10BA">
        <w:t>September 20</w:t>
      </w:r>
      <w:r w:rsidR="00DC57BE">
        <w:t xml:space="preserve">. </w:t>
      </w:r>
      <w:r w:rsidR="009E2B30">
        <w:t>Humanisms and</w:t>
      </w:r>
      <w:r w:rsidR="00C0047B">
        <w:t xml:space="preserve"> </w:t>
      </w:r>
      <w:r w:rsidR="009E2B30">
        <w:t>T</w:t>
      </w:r>
      <w:r w:rsidR="00C0047B">
        <w:t>extualities</w:t>
      </w:r>
    </w:p>
    <w:p w14:paraId="0A28048A" w14:textId="1B17396E" w:rsidR="00A77470" w:rsidRPr="001A45A0" w:rsidRDefault="00DC57BE" w:rsidP="00A77470">
      <w:r>
        <w:tab/>
        <w:t xml:space="preserve"> </w:t>
      </w:r>
    </w:p>
    <w:p w14:paraId="19244125" w14:textId="77777777" w:rsidR="00785A2A" w:rsidRDefault="00926C19" w:rsidP="002C10BA">
      <w:pPr>
        <w:ind w:left="720"/>
      </w:pPr>
      <w:r>
        <w:t xml:space="preserve">McDonough, </w:t>
      </w:r>
      <w:r w:rsidR="00A1286F">
        <w:t xml:space="preserve">Kelly. </w:t>
      </w:r>
      <w:r w:rsidRPr="00A1286F">
        <w:rPr>
          <w:i/>
          <w:iCs/>
        </w:rPr>
        <w:t>The Learned Ones: Nahua Intellectuals in Postconquest Mexico</w:t>
      </w:r>
      <w:r>
        <w:t xml:space="preserve">. </w:t>
      </w:r>
    </w:p>
    <w:p w14:paraId="3F793185" w14:textId="3F8980F0" w:rsidR="002C5E85" w:rsidRDefault="00926C19" w:rsidP="00785A2A">
      <w:pPr>
        <w:ind w:left="1440"/>
      </w:pPr>
      <w:r>
        <w:t xml:space="preserve">Tucson: U of Arizona P, 2014. </w:t>
      </w:r>
      <w:r w:rsidR="00DC57BE">
        <w:t>Ch. 1, “Describing Nahuatl Language to Others in Early Colonial Mexico: Antonio del Rincón,” pp. 34-58.</w:t>
      </w:r>
      <w:r w:rsidR="00785A2A">
        <w:t xml:space="preserve"> </w:t>
      </w:r>
      <w:r w:rsidR="00785A2A" w:rsidRPr="00785A2A">
        <w:rPr>
          <w:b/>
          <w:bCs/>
        </w:rPr>
        <w:t>BS</w:t>
      </w:r>
      <w:r w:rsidR="00785A2A">
        <w:t>.</w:t>
      </w:r>
    </w:p>
    <w:p w14:paraId="3053A479" w14:textId="77777777" w:rsidR="002C5E85" w:rsidRDefault="002C5E85" w:rsidP="002C10BA">
      <w:pPr>
        <w:ind w:left="720"/>
      </w:pPr>
    </w:p>
    <w:p w14:paraId="2813A58D" w14:textId="77777777" w:rsidR="00785A2A" w:rsidRDefault="00505AF4" w:rsidP="002C10BA">
      <w:pPr>
        <w:ind w:left="720"/>
      </w:pPr>
      <w:r>
        <w:t xml:space="preserve">Bonfil Batalla, Guillermo. </w:t>
      </w:r>
      <w:r w:rsidRPr="00916F3C">
        <w:rPr>
          <w:i/>
          <w:iCs/>
        </w:rPr>
        <w:t xml:space="preserve">México profundo: Una </w:t>
      </w:r>
      <w:proofErr w:type="spellStart"/>
      <w:r w:rsidRPr="00916F3C">
        <w:rPr>
          <w:i/>
          <w:iCs/>
        </w:rPr>
        <w:t>civilización</w:t>
      </w:r>
      <w:proofErr w:type="spellEnd"/>
      <w:r w:rsidRPr="00916F3C">
        <w:rPr>
          <w:i/>
          <w:iCs/>
        </w:rPr>
        <w:t xml:space="preserve"> </w:t>
      </w:r>
      <w:proofErr w:type="spellStart"/>
      <w:r w:rsidRPr="00916F3C">
        <w:rPr>
          <w:i/>
          <w:iCs/>
        </w:rPr>
        <w:t>negada</w:t>
      </w:r>
      <w:proofErr w:type="spellEnd"/>
      <w:r>
        <w:t xml:space="preserve">. Second Edition. </w:t>
      </w:r>
    </w:p>
    <w:p w14:paraId="15F1E6B8" w14:textId="589B7687" w:rsidR="00A61E96" w:rsidRDefault="00505AF4" w:rsidP="00785A2A">
      <w:pPr>
        <w:ind w:left="1440"/>
      </w:pPr>
      <w:r>
        <w:t xml:space="preserve">Mexico City: FCE, 2019. Ch. 4, “El </w:t>
      </w:r>
      <w:proofErr w:type="spellStart"/>
      <w:r>
        <w:t>problema</w:t>
      </w:r>
      <w:proofErr w:type="spellEnd"/>
      <w:r>
        <w:t xml:space="preserve"> de la </w:t>
      </w:r>
      <w:proofErr w:type="spellStart"/>
      <w:r>
        <w:t>cultura</w:t>
      </w:r>
      <w:proofErr w:type="spellEnd"/>
      <w:r>
        <w:t xml:space="preserve"> </w:t>
      </w:r>
      <w:proofErr w:type="spellStart"/>
      <w:r>
        <w:t>nacional</w:t>
      </w:r>
      <w:proofErr w:type="spellEnd"/>
      <w:r>
        <w:t>,” pp. 103-113</w:t>
      </w:r>
      <w:r w:rsidR="00F30574">
        <w:t xml:space="preserve"> and Ch. 5, “</w:t>
      </w:r>
      <w:r w:rsidR="00367F4F">
        <w:t xml:space="preserve">El </w:t>
      </w:r>
      <w:proofErr w:type="spellStart"/>
      <w:r w:rsidR="00367F4F">
        <w:t>orden</w:t>
      </w:r>
      <w:proofErr w:type="spellEnd"/>
      <w:r w:rsidR="00367F4F">
        <w:t xml:space="preserve"> colonial,” pp. 114-142</w:t>
      </w:r>
      <w:r>
        <w:t xml:space="preserve">. </w:t>
      </w:r>
      <w:r w:rsidR="00785A2A" w:rsidRPr="00785A2A">
        <w:rPr>
          <w:b/>
          <w:bCs/>
        </w:rPr>
        <w:t>BS</w:t>
      </w:r>
      <w:r w:rsidR="00785A2A">
        <w:t>.</w:t>
      </w:r>
      <w:r>
        <w:t xml:space="preserve"> </w:t>
      </w:r>
      <w:r w:rsidR="00DC57BE">
        <w:t xml:space="preserve"> </w:t>
      </w:r>
    </w:p>
    <w:p w14:paraId="00E73ADB" w14:textId="77777777" w:rsidR="00505AF4" w:rsidRDefault="00505AF4" w:rsidP="002C10BA">
      <w:pPr>
        <w:ind w:left="720"/>
      </w:pPr>
    </w:p>
    <w:p w14:paraId="12C1EC30" w14:textId="77777777" w:rsidR="00785A2A" w:rsidRDefault="00505AF4" w:rsidP="002C10BA">
      <w:pPr>
        <w:ind w:left="720"/>
        <w:rPr>
          <w:i/>
          <w:iCs/>
        </w:rPr>
      </w:pPr>
      <w:r>
        <w:t xml:space="preserve">Saldaña-Portillo, María Josefina. </w:t>
      </w:r>
      <w:r w:rsidRPr="00916F3C">
        <w:rPr>
          <w:i/>
          <w:iCs/>
        </w:rPr>
        <w:t xml:space="preserve">Indian Given: Racial Geographies across Mexico and </w:t>
      </w:r>
    </w:p>
    <w:p w14:paraId="6FEA4C76" w14:textId="14C2DDC1" w:rsidR="00505AF4" w:rsidRDefault="00505AF4" w:rsidP="00785A2A">
      <w:pPr>
        <w:ind w:left="1440"/>
      </w:pPr>
      <w:r w:rsidRPr="00916F3C">
        <w:rPr>
          <w:i/>
          <w:iCs/>
        </w:rPr>
        <w:t>the United States</w:t>
      </w:r>
      <w:r>
        <w:t xml:space="preserve">. Durham: Duke UP, </w:t>
      </w:r>
      <w:r w:rsidR="001056A3">
        <w:t xml:space="preserve">2016. Ch. 1, “Savages Welcomed: Imputations of Indigenous Humanity in Early Colonialisms,” 33-65. </w:t>
      </w:r>
      <w:r w:rsidR="00785A2A" w:rsidRPr="00785A2A">
        <w:rPr>
          <w:b/>
          <w:bCs/>
        </w:rPr>
        <w:t>BS</w:t>
      </w:r>
      <w:r w:rsidR="00785A2A">
        <w:t>.</w:t>
      </w:r>
    </w:p>
    <w:p w14:paraId="09017A4E" w14:textId="1AB2E74E" w:rsidR="001C5A7D" w:rsidRPr="002C10BA" w:rsidRDefault="001C5A7D" w:rsidP="00A77470">
      <w:pPr>
        <w:rPr>
          <w:b/>
          <w:bCs/>
        </w:rPr>
      </w:pPr>
      <w:r>
        <w:tab/>
      </w:r>
      <w:r>
        <w:tab/>
      </w:r>
      <w:r w:rsidRPr="001C5A7D">
        <w:rPr>
          <w:b/>
          <w:bCs/>
        </w:rPr>
        <w:t xml:space="preserve">Presentation </w:t>
      </w:r>
      <w:r w:rsidR="009623F7">
        <w:rPr>
          <w:b/>
          <w:bCs/>
        </w:rPr>
        <w:t>1</w:t>
      </w:r>
      <w:r w:rsidR="00267A07">
        <w:rPr>
          <w:b/>
          <w:bCs/>
        </w:rPr>
        <w:t xml:space="preserve"> &amp; Presentation 2</w:t>
      </w:r>
    </w:p>
    <w:p w14:paraId="49A1EF29" w14:textId="77777777" w:rsidR="00A77470" w:rsidRPr="001A45A0" w:rsidRDefault="00A77470" w:rsidP="00A77470"/>
    <w:p w14:paraId="6460D3D4" w14:textId="1D7B7A59" w:rsidR="00A77470" w:rsidRPr="001A45A0" w:rsidRDefault="00A77470" w:rsidP="00A77470">
      <w:r w:rsidRPr="001A45A0">
        <w:t xml:space="preserve">Week 5. </w:t>
      </w:r>
      <w:r w:rsidR="002C10BA">
        <w:t xml:space="preserve">September 27 </w:t>
      </w:r>
      <w:r w:rsidR="00574F75">
        <w:t>Speculative Relations</w:t>
      </w:r>
    </w:p>
    <w:p w14:paraId="2A4E9415" w14:textId="0CEACD7A" w:rsidR="00574F75" w:rsidRDefault="00574F75" w:rsidP="00314596">
      <w:pPr>
        <w:ind w:left="720"/>
      </w:pPr>
      <w:r>
        <w:t>I</w:t>
      </w:r>
      <w:r w:rsidR="008840EC">
        <w:t xml:space="preserve">’ll be </w:t>
      </w:r>
      <w:r w:rsidR="00781F6E">
        <w:t>presenting</w:t>
      </w:r>
      <w:r w:rsidR="008840EC">
        <w:t xml:space="preserve"> on my new book. </w:t>
      </w:r>
      <w:r>
        <w:t xml:space="preserve">Class will be held in HUM 1008 from 4:30PM-6PM. </w:t>
      </w:r>
    </w:p>
    <w:p w14:paraId="0841EB54" w14:textId="251178A8" w:rsidR="00A77470" w:rsidRPr="001A45A0" w:rsidRDefault="00A77470" w:rsidP="00A77470">
      <w:r w:rsidRPr="001A45A0">
        <w:tab/>
        <w:t xml:space="preserve"> </w:t>
      </w:r>
    </w:p>
    <w:p w14:paraId="63ED9835" w14:textId="61DDEA9A" w:rsidR="00A77470" w:rsidRPr="001A45A0" w:rsidRDefault="00A77470" w:rsidP="00A77470">
      <w:r w:rsidRPr="001A45A0">
        <w:t xml:space="preserve">Week 6. </w:t>
      </w:r>
      <w:r w:rsidR="002C10BA">
        <w:t>October 4</w:t>
      </w:r>
      <w:r w:rsidR="00C0047B">
        <w:t xml:space="preserve"> </w:t>
      </w:r>
      <w:proofErr w:type="spellStart"/>
      <w:r w:rsidR="00C0047B">
        <w:t>Cosmolectics</w:t>
      </w:r>
      <w:proofErr w:type="spellEnd"/>
    </w:p>
    <w:p w14:paraId="59A58FC6" w14:textId="77777777" w:rsidR="00785A2A" w:rsidRDefault="002C10BA" w:rsidP="002C10BA">
      <w:pPr>
        <w:ind w:left="720"/>
        <w:rPr>
          <w:i/>
          <w:iCs/>
        </w:rPr>
      </w:pPr>
      <w:r>
        <w:t xml:space="preserve">Chacón, Gloria Elizabeth. </w:t>
      </w:r>
      <w:r w:rsidRPr="00A1286F">
        <w:rPr>
          <w:i/>
          <w:iCs/>
        </w:rPr>
        <w:t xml:space="preserve">Indigenous </w:t>
      </w:r>
      <w:proofErr w:type="spellStart"/>
      <w:r w:rsidRPr="00A1286F">
        <w:rPr>
          <w:i/>
          <w:iCs/>
        </w:rPr>
        <w:t>Cosmolectics</w:t>
      </w:r>
      <w:proofErr w:type="spellEnd"/>
      <w:r w:rsidRPr="00A1286F">
        <w:rPr>
          <w:i/>
          <w:iCs/>
        </w:rPr>
        <w:t xml:space="preserve">: </w:t>
      </w:r>
      <w:proofErr w:type="spellStart"/>
      <w:r w:rsidRPr="00A1286F">
        <w:rPr>
          <w:i/>
          <w:iCs/>
        </w:rPr>
        <w:t>Kab’awil</w:t>
      </w:r>
      <w:proofErr w:type="spellEnd"/>
      <w:r w:rsidRPr="00A1286F">
        <w:rPr>
          <w:i/>
          <w:iCs/>
        </w:rPr>
        <w:t xml:space="preserve"> and the Making of Maya </w:t>
      </w:r>
    </w:p>
    <w:p w14:paraId="258C5FB4" w14:textId="12FB9C3D" w:rsidR="002C10BA" w:rsidRDefault="002C10BA" w:rsidP="00785A2A">
      <w:pPr>
        <w:ind w:left="720" w:firstLine="720"/>
      </w:pPr>
      <w:r w:rsidRPr="00A1286F">
        <w:rPr>
          <w:i/>
          <w:iCs/>
        </w:rPr>
        <w:t>and Zapotec Literatures</w:t>
      </w:r>
      <w:r>
        <w:t xml:space="preserve">. Chapel Hill: U of North Carolina P, 2018. </w:t>
      </w:r>
    </w:p>
    <w:p w14:paraId="15405436" w14:textId="751B5A79" w:rsidR="002C10BA" w:rsidRDefault="002C10BA" w:rsidP="006863A2">
      <w:pPr>
        <w:ind w:left="720" w:firstLine="720"/>
      </w:pPr>
      <w:r w:rsidRPr="001C5A7D">
        <w:rPr>
          <w:b/>
          <w:bCs/>
        </w:rPr>
        <w:t xml:space="preserve">Presentation </w:t>
      </w:r>
      <w:r w:rsidR="00267A07">
        <w:rPr>
          <w:b/>
          <w:bCs/>
        </w:rPr>
        <w:t>3</w:t>
      </w:r>
    </w:p>
    <w:p w14:paraId="4F171ACB" w14:textId="77777777" w:rsidR="00A77470" w:rsidRPr="001A45A0" w:rsidRDefault="00A77470" w:rsidP="00A77470"/>
    <w:p w14:paraId="446BCB24" w14:textId="5BAE9808" w:rsidR="00A77470" w:rsidRPr="001A45A0" w:rsidRDefault="00A77470" w:rsidP="00A77470">
      <w:r w:rsidRPr="001A45A0">
        <w:t xml:space="preserve">Week 7. </w:t>
      </w:r>
      <w:r w:rsidR="002C10BA">
        <w:t>October 11</w:t>
      </w:r>
      <w:r w:rsidR="00C0047B">
        <w:t xml:space="preserve"> </w:t>
      </w:r>
      <w:r w:rsidR="00C0047B" w:rsidRPr="00C0047B">
        <w:rPr>
          <w:strike/>
        </w:rPr>
        <w:t>América</w:t>
      </w:r>
    </w:p>
    <w:p w14:paraId="283362EE" w14:textId="4FE3805E" w:rsidR="00701929" w:rsidRDefault="00916F3C" w:rsidP="002C10BA">
      <w:pPr>
        <w:ind w:left="720"/>
      </w:pPr>
      <w:r>
        <w:t xml:space="preserve">Keme, Emil’, “Para que </w:t>
      </w:r>
      <w:r w:rsidR="00701929">
        <w:t>A</w:t>
      </w:r>
      <w:r>
        <w:t xml:space="preserve">biayala viva, las </w:t>
      </w:r>
      <w:proofErr w:type="spellStart"/>
      <w:r w:rsidR="00701929">
        <w:t>A</w:t>
      </w:r>
      <w:r>
        <w:t>méricas</w:t>
      </w:r>
      <w:proofErr w:type="spellEnd"/>
      <w:r w:rsidR="00701929">
        <w:t xml:space="preserve"> </w:t>
      </w:r>
      <w:proofErr w:type="spellStart"/>
      <w:r w:rsidR="00701929">
        <w:t>debe</w:t>
      </w:r>
      <w:r w:rsidR="00655F48">
        <w:t>n</w:t>
      </w:r>
      <w:proofErr w:type="spellEnd"/>
      <w:r w:rsidR="00701929">
        <w:t xml:space="preserve"> </w:t>
      </w:r>
      <w:proofErr w:type="spellStart"/>
      <w:r w:rsidR="00701929">
        <w:t>morir</w:t>
      </w:r>
      <w:proofErr w:type="spellEnd"/>
      <w:r w:rsidR="00701929">
        <w:t xml:space="preserve">: </w:t>
      </w:r>
      <w:proofErr w:type="spellStart"/>
      <w:r w:rsidR="00701929">
        <w:t>Hacia</w:t>
      </w:r>
      <w:proofErr w:type="spellEnd"/>
      <w:r w:rsidR="00701929">
        <w:t xml:space="preserve"> </w:t>
      </w:r>
      <w:proofErr w:type="spellStart"/>
      <w:r w:rsidR="00701929">
        <w:t>una</w:t>
      </w:r>
      <w:proofErr w:type="spellEnd"/>
      <w:r w:rsidR="00701929">
        <w:t xml:space="preserve"> </w:t>
      </w:r>
    </w:p>
    <w:p w14:paraId="13A66136" w14:textId="0A0F1280" w:rsidR="00916F3C" w:rsidRDefault="00701929" w:rsidP="00701929">
      <w:pPr>
        <w:ind w:left="1440"/>
      </w:pPr>
      <w:proofErr w:type="spellStart"/>
      <w:r>
        <w:t>Indigeneidad</w:t>
      </w:r>
      <w:proofErr w:type="spellEnd"/>
      <w:r>
        <w:t xml:space="preserve"> </w:t>
      </w:r>
      <w:proofErr w:type="spellStart"/>
      <w:r>
        <w:t>transhemisférica</w:t>
      </w:r>
      <w:proofErr w:type="spellEnd"/>
      <w:r>
        <w:t>,</w:t>
      </w:r>
      <w:r w:rsidR="00916F3C">
        <w:t>”</w:t>
      </w:r>
      <w:r>
        <w:t xml:space="preserve"> </w:t>
      </w:r>
      <w:r w:rsidRPr="00701929">
        <w:rPr>
          <w:i/>
          <w:iCs/>
        </w:rPr>
        <w:t>Native American and Indigenous Studies</w:t>
      </w:r>
      <w:r>
        <w:t xml:space="preserve"> 5:1 (2018), 21-41. </w:t>
      </w:r>
      <w:r w:rsidRPr="00701929">
        <w:rPr>
          <w:b/>
          <w:bCs/>
        </w:rPr>
        <w:t>BS</w:t>
      </w:r>
      <w:r>
        <w:t xml:space="preserve">. </w:t>
      </w:r>
      <w:r w:rsidR="00916F3C">
        <w:t xml:space="preserve"> </w:t>
      </w:r>
    </w:p>
    <w:p w14:paraId="384C940B" w14:textId="77777777" w:rsidR="008840EC" w:rsidRDefault="008840EC" w:rsidP="00701929">
      <w:pPr>
        <w:ind w:left="1440"/>
      </w:pPr>
    </w:p>
    <w:p w14:paraId="387C48A4" w14:textId="77777777" w:rsidR="00785A2A" w:rsidRDefault="00916F3C" w:rsidP="002C10BA">
      <w:pPr>
        <w:ind w:left="720"/>
      </w:pPr>
      <w:r>
        <w:t xml:space="preserve">Garcia, Edgar. </w:t>
      </w:r>
      <w:r w:rsidRPr="00243F7E">
        <w:rPr>
          <w:i/>
          <w:iCs/>
        </w:rPr>
        <w:t xml:space="preserve">Signs of the Americas: A Poetics of Pictography, Hieroglyphs, and </w:t>
      </w:r>
      <w:proofErr w:type="spellStart"/>
      <w:r w:rsidRPr="00243F7E">
        <w:rPr>
          <w:i/>
          <w:iCs/>
        </w:rPr>
        <w:t>Khipu</w:t>
      </w:r>
      <w:proofErr w:type="spellEnd"/>
      <w:r w:rsidR="002C10BA">
        <w:t>.</w:t>
      </w:r>
      <w:r>
        <w:t xml:space="preserve"> </w:t>
      </w:r>
    </w:p>
    <w:p w14:paraId="16953F1A" w14:textId="303D3DE5" w:rsidR="002C10BA" w:rsidRDefault="00243F7E" w:rsidP="00785A2A">
      <w:pPr>
        <w:ind w:left="720" w:firstLine="720"/>
      </w:pPr>
      <w:r>
        <w:t xml:space="preserve">Chicago: U of Chicago P, 2020. </w:t>
      </w:r>
      <w:r w:rsidR="00916F3C">
        <w:t xml:space="preserve">“Introduction: Unnatural Signs,” pp. </w:t>
      </w:r>
      <w:r>
        <w:t>1-36.</w:t>
      </w:r>
      <w:r w:rsidR="002C10BA">
        <w:t xml:space="preserve"> </w:t>
      </w:r>
      <w:r w:rsidR="00785A2A" w:rsidRPr="00785A2A">
        <w:rPr>
          <w:b/>
          <w:bCs/>
        </w:rPr>
        <w:t>BS</w:t>
      </w:r>
      <w:r w:rsidR="00785A2A">
        <w:t>.</w:t>
      </w:r>
    </w:p>
    <w:p w14:paraId="4CC08E07" w14:textId="24787D57" w:rsidR="00896911" w:rsidRDefault="006863A2" w:rsidP="00A77470">
      <w:pPr>
        <w:rPr>
          <w:b/>
          <w:bCs/>
        </w:rPr>
      </w:pPr>
      <w:r>
        <w:tab/>
      </w:r>
      <w:r>
        <w:tab/>
      </w:r>
      <w:r w:rsidRPr="006863A2">
        <w:rPr>
          <w:b/>
          <w:bCs/>
        </w:rPr>
        <w:t xml:space="preserve">Presentation </w:t>
      </w:r>
      <w:r w:rsidR="005B2AAD">
        <w:rPr>
          <w:b/>
          <w:bCs/>
        </w:rPr>
        <w:t>4</w:t>
      </w:r>
      <w:r w:rsidR="00267A07">
        <w:rPr>
          <w:b/>
          <w:bCs/>
        </w:rPr>
        <w:t xml:space="preserve"> and Presentation </w:t>
      </w:r>
      <w:r w:rsidR="005B2AAD">
        <w:rPr>
          <w:b/>
          <w:bCs/>
        </w:rPr>
        <w:t>5</w:t>
      </w:r>
      <w:r w:rsidR="00C03787">
        <w:rPr>
          <w:b/>
          <w:bCs/>
        </w:rPr>
        <w:t xml:space="preserve">  </w:t>
      </w:r>
    </w:p>
    <w:p w14:paraId="2A82D1CF" w14:textId="10226545" w:rsidR="008840EC" w:rsidRPr="00896911" w:rsidRDefault="00896911" w:rsidP="00896911">
      <w:pPr>
        <w:ind w:left="720" w:firstLine="720"/>
        <w:rPr>
          <w:b/>
          <w:bCs/>
        </w:rPr>
      </w:pPr>
      <w:r>
        <w:rPr>
          <w:b/>
          <w:bCs/>
        </w:rPr>
        <w:t>+</w:t>
      </w:r>
      <w:r w:rsidR="00C03787" w:rsidRPr="001C5A7D">
        <w:rPr>
          <w:b/>
          <w:bCs/>
        </w:rPr>
        <w:t>Reverse Outline Due</w:t>
      </w:r>
    </w:p>
    <w:p w14:paraId="6DF02A2B" w14:textId="77777777" w:rsidR="00896911" w:rsidRDefault="00896911" w:rsidP="000C3DB9">
      <w:pPr>
        <w:rPr>
          <w:b/>
          <w:bCs/>
        </w:rPr>
      </w:pPr>
    </w:p>
    <w:p w14:paraId="4A283C50" w14:textId="77777777" w:rsidR="00896911" w:rsidRDefault="00896911" w:rsidP="000C3DB9">
      <w:pPr>
        <w:rPr>
          <w:b/>
          <w:bCs/>
        </w:rPr>
      </w:pPr>
    </w:p>
    <w:p w14:paraId="16270CCC" w14:textId="318EB0FA" w:rsidR="000C3DB9" w:rsidRDefault="000C3DB9" w:rsidP="000C3DB9">
      <w:pPr>
        <w:rPr>
          <w:b/>
          <w:bCs/>
        </w:rPr>
      </w:pPr>
      <w:r w:rsidRPr="001A45A0">
        <w:rPr>
          <w:b/>
          <w:bCs/>
        </w:rPr>
        <w:t>Part I</w:t>
      </w:r>
      <w:r>
        <w:rPr>
          <w:b/>
          <w:bCs/>
        </w:rPr>
        <w:t>II</w:t>
      </w:r>
      <w:r w:rsidRPr="001A45A0">
        <w:rPr>
          <w:b/>
          <w:bCs/>
        </w:rPr>
        <w:t xml:space="preserve">. </w:t>
      </w:r>
      <w:r>
        <w:rPr>
          <w:b/>
          <w:bCs/>
        </w:rPr>
        <w:t>From Modernity to Utopia</w:t>
      </w:r>
    </w:p>
    <w:p w14:paraId="1E644C45" w14:textId="77777777" w:rsidR="00896911" w:rsidRPr="00E044A4" w:rsidRDefault="00896911" w:rsidP="000C3DB9">
      <w:pPr>
        <w:rPr>
          <w:b/>
          <w:bCs/>
        </w:rPr>
      </w:pPr>
    </w:p>
    <w:p w14:paraId="33DA9664" w14:textId="3502CAE7" w:rsidR="000C3DB9" w:rsidRPr="001A45A0" w:rsidRDefault="000C3DB9" w:rsidP="000C3DB9">
      <w:r w:rsidRPr="001A45A0">
        <w:t xml:space="preserve">Week </w:t>
      </w:r>
      <w:r>
        <w:t>8</w:t>
      </w:r>
      <w:r w:rsidRPr="001A45A0">
        <w:t xml:space="preserve">. </w:t>
      </w:r>
      <w:r>
        <w:t xml:space="preserve">October 18. Wilde Three Ways </w:t>
      </w:r>
    </w:p>
    <w:p w14:paraId="63C853F1" w14:textId="77777777" w:rsidR="000C3DB9" w:rsidRDefault="000C3DB9" w:rsidP="000C3DB9">
      <w:r w:rsidRPr="001A45A0">
        <w:tab/>
      </w:r>
      <w:r>
        <w:t xml:space="preserve">Wilde, Oscar. “The English Renaissance of Art” (1882) </w:t>
      </w:r>
      <w:r w:rsidRPr="000D6AF9">
        <w:rPr>
          <w:b/>
          <w:bCs/>
        </w:rPr>
        <w:t>BS</w:t>
      </w:r>
      <w:r>
        <w:t>.</w:t>
      </w:r>
    </w:p>
    <w:p w14:paraId="174927AF" w14:textId="77777777" w:rsidR="000C3DB9" w:rsidRDefault="000C3DB9" w:rsidP="000C3DB9">
      <w:r>
        <w:tab/>
        <w:t xml:space="preserve">“Oscar Wilde’s Lecture” </w:t>
      </w:r>
      <w:r w:rsidRPr="00C963D5">
        <w:rPr>
          <w:i/>
          <w:iCs/>
        </w:rPr>
        <w:t>N</w:t>
      </w:r>
      <w:r>
        <w:rPr>
          <w:i/>
          <w:iCs/>
        </w:rPr>
        <w:t xml:space="preserve">ew York Times </w:t>
      </w:r>
      <w:r>
        <w:t xml:space="preserve">(1882) </w:t>
      </w:r>
      <w:r w:rsidRPr="00C963D5">
        <w:rPr>
          <w:b/>
          <w:bCs/>
        </w:rPr>
        <w:t>BS</w:t>
      </w:r>
      <w:r>
        <w:t xml:space="preserve">. </w:t>
      </w:r>
    </w:p>
    <w:p w14:paraId="6C8423F6" w14:textId="77777777" w:rsidR="000C3DB9" w:rsidRDefault="000C3DB9" w:rsidP="000C3DB9">
      <w:r>
        <w:tab/>
        <w:t xml:space="preserve">Martí, José, “Oscar Wilde” (1882) </w:t>
      </w:r>
      <w:r w:rsidRPr="000D6AF9">
        <w:rPr>
          <w:b/>
          <w:bCs/>
        </w:rPr>
        <w:t>BS</w:t>
      </w:r>
      <w:r>
        <w:t>.</w:t>
      </w:r>
    </w:p>
    <w:p w14:paraId="246487D5" w14:textId="77777777" w:rsidR="000C3DB9" w:rsidRDefault="000C3DB9" w:rsidP="000C3DB9">
      <w:r>
        <w:tab/>
        <w:t xml:space="preserve">Molloy, Sylvia, “Too Wilde for Comfort: Desire and Ideology in Fin-de </w:t>
      </w:r>
      <w:proofErr w:type="spellStart"/>
      <w:r>
        <w:t>Siecle</w:t>
      </w:r>
      <w:proofErr w:type="spellEnd"/>
      <w:r>
        <w:t xml:space="preserve"> Spanish </w:t>
      </w:r>
    </w:p>
    <w:p w14:paraId="3FBBCCC6" w14:textId="77777777" w:rsidR="000C3DB9" w:rsidRDefault="000C3DB9" w:rsidP="000C3DB9">
      <w:pPr>
        <w:ind w:left="720" w:firstLine="720"/>
      </w:pPr>
      <w:r>
        <w:t xml:space="preserve">America” </w:t>
      </w:r>
      <w:r w:rsidRPr="000D6AF9">
        <w:rPr>
          <w:i/>
          <w:iCs/>
        </w:rPr>
        <w:t>Social Text</w:t>
      </w:r>
      <w:r>
        <w:t xml:space="preserve">, no. 31/32 (1992): 187-201. </w:t>
      </w:r>
      <w:r w:rsidRPr="00A46F88">
        <w:rPr>
          <w:b/>
          <w:bCs/>
        </w:rPr>
        <w:t>BS</w:t>
      </w:r>
      <w:r>
        <w:t xml:space="preserve">. </w:t>
      </w:r>
    </w:p>
    <w:p w14:paraId="22AB8BF7" w14:textId="24B307BE" w:rsidR="000C3DB9" w:rsidRPr="001C5A7D" w:rsidRDefault="000C3DB9" w:rsidP="000C3DB9">
      <w:pPr>
        <w:rPr>
          <w:b/>
          <w:bCs/>
        </w:rPr>
      </w:pPr>
      <w:r>
        <w:tab/>
      </w:r>
      <w:r>
        <w:tab/>
      </w:r>
      <w:r w:rsidRPr="009623F7">
        <w:rPr>
          <w:b/>
          <w:bCs/>
        </w:rPr>
        <w:t xml:space="preserve">Presentation </w:t>
      </w:r>
      <w:r w:rsidR="005B2AAD">
        <w:rPr>
          <w:b/>
          <w:bCs/>
        </w:rPr>
        <w:t>6</w:t>
      </w:r>
    </w:p>
    <w:p w14:paraId="2A2559E0" w14:textId="77777777" w:rsidR="000C3DB9" w:rsidRDefault="000C3DB9" w:rsidP="000C3DB9"/>
    <w:p w14:paraId="75F5A35D" w14:textId="0C2FEF32" w:rsidR="000C3DB9" w:rsidRPr="001A45A0" w:rsidRDefault="000C3DB9" w:rsidP="000C3DB9">
      <w:r w:rsidRPr="001A45A0">
        <w:t xml:space="preserve">Week </w:t>
      </w:r>
      <w:r>
        <w:t>9</w:t>
      </w:r>
      <w:r w:rsidRPr="001A45A0">
        <w:t xml:space="preserve">. </w:t>
      </w:r>
      <w:r>
        <w:t>October 25.</w:t>
      </w:r>
      <w:r w:rsidRPr="001A45A0">
        <w:t xml:space="preserve"> </w:t>
      </w:r>
      <w:r>
        <w:t>All About Eve</w:t>
      </w:r>
    </w:p>
    <w:p w14:paraId="6B892171" w14:textId="77777777" w:rsidR="000C3DB9" w:rsidRDefault="000C3DB9" w:rsidP="000C3DB9">
      <w:r>
        <w:tab/>
        <w:t xml:space="preserve">Eve Sedgwick, </w:t>
      </w:r>
      <w:r w:rsidRPr="000D6AF9">
        <w:rPr>
          <w:i/>
          <w:iCs/>
        </w:rPr>
        <w:t>Epistemology of the Closet</w:t>
      </w:r>
      <w:r>
        <w:t xml:space="preserve">. Berkeley: U of California P, 1990. </w:t>
      </w:r>
    </w:p>
    <w:p w14:paraId="06D4D33B" w14:textId="77777777" w:rsidR="000C3DB9" w:rsidRDefault="000C3DB9" w:rsidP="000C3DB9">
      <w:pPr>
        <w:ind w:left="720" w:firstLine="720"/>
      </w:pPr>
      <w:r>
        <w:t xml:space="preserve">“Introduction: Axiomatic,” pp. 1-63. </w:t>
      </w:r>
      <w:r w:rsidRPr="007A6791">
        <w:rPr>
          <w:b/>
          <w:bCs/>
        </w:rPr>
        <w:t>BS</w:t>
      </w:r>
      <w:r>
        <w:t>.</w:t>
      </w:r>
    </w:p>
    <w:p w14:paraId="2DB8368E" w14:textId="77777777" w:rsidR="000C3DB9" w:rsidRDefault="000C3DB9" w:rsidP="000C3DB9">
      <w:r>
        <w:tab/>
        <w:t xml:space="preserve">Fawaz, Ramzi, “‘An Open Mesh of Possibilities’: The Necessity of Eve Sedgwick in </w:t>
      </w:r>
    </w:p>
    <w:p w14:paraId="0F11C14D" w14:textId="77777777" w:rsidR="000C3DB9" w:rsidRDefault="000C3DB9" w:rsidP="000C3DB9">
      <w:pPr>
        <w:ind w:left="1440"/>
      </w:pPr>
      <w:r>
        <w:t xml:space="preserve">Dark Times.” In </w:t>
      </w:r>
      <w:r w:rsidRPr="00A46F88">
        <w:rPr>
          <w:i/>
          <w:iCs/>
        </w:rPr>
        <w:t>Reading Sedgwick</w:t>
      </w:r>
      <w:r>
        <w:t xml:space="preserve">, Ed. Lauren Berlant. Durham: Duke UP, 2019, 6-33. </w:t>
      </w:r>
      <w:r w:rsidRPr="00A46F88">
        <w:rPr>
          <w:b/>
          <w:bCs/>
        </w:rPr>
        <w:t>BS</w:t>
      </w:r>
      <w:r>
        <w:t xml:space="preserve">.   </w:t>
      </w:r>
    </w:p>
    <w:p w14:paraId="3731670A" w14:textId="38CA20EA" w:rsidR="000C3DB9" w:rsidRPr="009623F7" w:rsidRDefault="000C3DB9" w:rsidP="000C3DB9">
      <w:pPr>
        <w:rPr>
          <w:b/>
          <w:bCs/>
        </w:rPr>
      </w:pPr>
      <w:r>
        <w:tab/>
      </w:r>
      <w:r>
        <w:tab/>
      </w:r>
      <w:r w:rsidRPr="009623F7">
        <w:rPr>
          <w:b/>
          <w:bCs/>
        </w:rPr>
        <w:t xml:space="preserve">Presentation </w:t>
      </w:r>
      <w:r w:rsidR="005B2AAD">
        <w:rPr>
          <w:b/>
          <w:bCs/>
        </w:rPr>
        <w:t>7</w:t>
      </w:r>
      <w:r w:rsidR="001D55AF">
        <w:rPr>
          <w:b/>
          <w:bCs/>
        </w:rPr>
        <w:t xml:space="preserve"> and Presentation </w:t>
      </w:r>
      <w:r w:rsidR="005B2AAD">
        <w:rPr>
          <w:b/>
          <w:bCs/>
        </w:rPr>
        <w:t>8</w:t>
      </w:r>
      <w:r w:rsidRPr="009623F7">
        <w:rPr>
          <w:b/>
          <w:bCs/>
        </w:rPr>
        <w:tab/>
      </w:r>
      <w:r w:rsidRPr="009623F7">
        <w:rPr>
          <w:b/>
          <w:bCs/>
        </w:rPr>
        <w:tab/>
      </w:r>
    </w:p>
    <w:p w14:paraId="7D4AA9B8" w14:textId="77777777" w:rsidR="000C3DB9" w:rsidRPr="001A45A0" w:rsidRDefault="000C3DB9" w:rsidP="000C3DB9"/>
    <w:p w14:paraId="4047B164" w14:textId="6B84DC3D" w:rsidR="008F0030" w:rsidRPr="001A45A0" w:rsidRDefault="000C3DB9" w:rsidP="008F0030">
      <w:r w:rsidRPr="001A45A0">
        <w:t xml:space="preserve">Week </w:t>
      </w:r>
      <w:r>
        <w:t>10</w:t>
      </w:r>
      <w:r w:rsidRPr="001A45A0">
        <w:t xml:space="preserve">. </w:t>
      </w:r>
      <w:r>
        <w:t xml:space="preserve">November 1 </w:t>
      </w:r>
      <w:r w:rsidR="008F0030">
        <w:t xml:space="preserve">José, </w:t>
      </w:r>
      <w:proofErr w:type="gramStart"/>
      <w:r w:rsidR="008F0030">
        <w:t>Forever</w:t>
      </w:r>
      <w:proofErr w:type="gramEnd"/>
      <w:r w:rsidR="008F0030">
        <w:t xml:space="preserve"> </w:t>
      </w:r>
      <w:r w:rsidR="000C57C2">
        <w:t>[</w:t>
      </w:r>
      <w:r w:rsidR="000C57C2" w:rsidRPr="00B27E82">
        <w:rPr>
          <w:b/>
          <w:bCs/>
        </w:rPr>
        <w:t>Class by Zoom</w:t>
      </w:r>
      <w:r w:rsidR="000C57C2">
        <w:t>]</w:t>
      </w:r>
    </w:p>
    <w:p w14:paraId="27A03E80" w14:textId="77777777" w:rsidR="001D55AF" w:rsidRPr="001D55AF" w:rsidRDefault="008F0030" w:rsidP="008F0030">
      <w:pPr>
        <w:rPr>
          <w:i/>
          <w:iCs/>
        </w:rPr>
      </w:pPr>
      <w:r w:rsidRPr="001A45A0">
        <w:tab/>
      </w:r>
      <w:r w:rsidR="00A458CD">
        <w:t xml:space="preserve">Muñoz, José Esteban, </w:t>
      </w:r>
      <w:r w:rsidR="00A458CD" w:rsidRPr="001D55AF">
        <w:rPr>
          <w:i/>
          <w:iCs/>
        </w:rPr>
        <w:t xml:space="preserve">Disidentifications: Queers of Color and the Performance of </w:t>
      </w:r>
    </w:p>
    <w:p w14:paraId="75C58629" w14:textId="0D3439F6" w:rsidR="00A458CD" w:rsidRDefault="00A458CD" w:rsidP="001D55AF">
      <w:pPr>
        <w:ind w:left="720" w:firstLine="720"/>
      </w:pPr>
      <w:r w:rsidRPr="001D55AF">
        <w:rPr>
          <w:i/>
          <w:iCs/>
        </w:rPr>
        <w:t>Politics</w:t>
      </w:r>
      <w:r w:rsidR="001D55AF">
        <w:t>, 1999</w:t>
      </w:r>
      <w:r>
        <w:t xml:space="preserve">. Introduction, “Performing Disidentifications,” pp. 1-36. </w:t>
      </w:r>
      <w:r w:rsidRPr="00A458CD">
        <w:rPr>
          <w:b/>
          <w:bCs/>
        </w:rPr>
        <w:t>BS</w:t>
      </w:r>
      <w:r>
        <w:t>.</w:t>
      </w:r>
    </w:p>
    <w:p w14:paraId="196D28F0" w14:textId="4D169100" w:rsidR="008F0030" w:rsidRDefault="008F0030" w:rsidP="00A458CD">
      <w:pPr>
        <w:ind w:firstLine="720"/>
      </w:pPr>
      <w:r>
        <w:t xml:space="preserve">Muñoz, José Esteban, </w:t>
      </w:r>
      <w:r w:rsidRPr="00701929">
        <w:rPr>
          <w:i/>
          <w:iCs/>
        </w:rPr>
        <w:t>Cruising Utopia: The Then and There of Queer Futurity</w:t>
      </w:r>
      <w:r>
        <w:t xml:space="preserve">. </w:t>
      </w:r>
    </w:p>
    <w:p w14:paraId="0607F372" w14:textId="3282EE65" w:rsidR="00161AC4" w:rsidRPr="00161AC4" w:rsidRDefault="008F0030" w:rsidP="008F0030">
      <w:pPr>
        <w:ind w:left="720" w:firstLine="720"/>
        <w:rPr>
          <w:b/>
          <w:bCs/>
        </w:rPr>
      </w:pPr>
      <w:r>
        <w:t>New York: NYU Press, 2009.</w:t>
      </w:r>
      <w:r w:rsidR="001D55AF">
        <w:t xml:space="preserve"> Ch. 1, “Queerness as Horizon,” pp. 19-32. </w:t>
      </w:r>
      <w:r w:rsidR="001D55AF" w:rsidRPr="001D55AF">
        <w:rPr>
          <w:b/>
          <w:bCs/>
        </w:rPr>
        <w:t>BS</w:t>
      </w:r>
      <w:r w:rsidR="001D55AF">
        <w:t>.</w:t>
      </w:r>
    </w:p>
    <w:p w14:paraId="0989F708" w14:textId="77777777" w:rsidR="001D55AF" w:rsidRDefault="00161AC4" w:rsidP="001D55AF">
      <w:pPr>
        <w:ind w:firstLine="720"/>
      </w:pPr>
      <w:r>
        <w:t xml:space="preserve">Muñoz, José Esteban, </w:t>
      </w:r>
      <w:r w:rsidR="001D55AF" w:rsidRPr="001D55AF">
        <w:rPr>
          <w:i/>
          <w:iCs/>
        </w:rPr>
        <w:t>The Sense of Brown</w:t>
      </w:r>
      <w:r w:rsidR="001D55AF">
        <w:t>, Durham: Duke UP, 2020</w:t>
      </w:r>
      <w:r>
        <w:t>.</w:t>
      </w:r>
      <w:r w:rsidR="001D55AF">
        <w:t xml:space="preserve"> Ch. 5, “‘Chico, </w:t>
      </w:r>
    </w:p>
    <w:p w14:paraId="345DF5CD" w14:textId="16F340B3" w:rsidR="000C3DB9" w:rsidRDefault="001D55AF" w:rsidP="001D55AF">
      <w:pPr>
        <w:ind w:left="1440"/>
      </w:pPr>
      <w:r>
        <w:t xml:space="preserve">What Does It Feel Like to Be a Problem?’” pp. 36-46. </w:t>
      </w:r>
      <w:r w:rsidRPr="001D55AF">
        <w:rPr>
          <w:b/>
          <w:bCs/>
        </w:rPr>
        <w:t>BS</w:t>
      </w:r>
      <w:r>
        <w:t xml:space="preserve">.  </w:t>
      </w:r>
    </w:p>
    <w:p w14:paraId="4D873817" w14:textId="49BB4BF6" w:rsidR="00C03787" w:rsidRPr="00C03787" w:rsidRDefault="00C03787" w:rsidP="008F0030">
      <w:pPr>
        <w:ind w:left="720" w:firstLine="720"/>
        <w:rPr>
          <w:b/>
          <w:bCs/>
        </w:rPr>
      </w:pPr>
      <w:r w:rsidRPr="00C03787">
        <w:rPr>
          <w:b/>
          <w:bCs/>
        </w:rPr>
        <w:t xml:space="preserve">Presentation </w:t>
      </w:r>
      <w:r w:rsidR="005B2AAD">
        <w:rPr>
          <w:b/>
          <w:bCs/>
        </w:rPr>
        <w:t>9</w:t>
      </w:r>
      <w:r>
        <w:rPr>
          <w:b/>
          <w:bCs/>
        </w:rPr>
        <w:t xml:space="preserve"> </w:t>
      </w:r>
    </w:p>
    <w:p w14:paraId="13AB79FD" w14:textId="77777777" w:rsidR="000C3DB9" w:rsidRPr="001A45A0" w:rsidRDefault="000C3DB9" w:rsidP="000C3DB9">
      <w:r w:rsidRPr="001A45A0">
        <w:tab/>
      </w:r>
      <w:r w:rsidRPr="001A45A0">
        <w:tab/>
      </w:r>
    </w:p>
    <w:p w14:paraId="78351EFE" w14:textId="42CFA23B" w:rsidR="008F0030" w:rsidRDefault="000C3DB9" w:rsidP="000C3DB9">
      <w:r w:rsidRPr="001A45A0">
        <w:t>Week 1</w:t>
      </w:r>
      <w:r w:rsidR="008F0030">
        <w:t>1</w:t>
      </w:r>
      <w:r w:rsidRPr="001A45A0">
        <w:t xml:space="preserve">. </w:t>
      </w:r>
      <w:r>
        <w:t xml:space="preserve">November 8. </w:t>
      </w:r>
      <w:r w:rsidR="00CD4034">
        <w:t xml:space="preserve">Can we talk about it, though? </w:t>
      </w:r>
    </w:p>
    <w:p w14:paraId="0950684B" w14:textId="28F2ED90" w:rsidR="000C3DB9" w:rsidRDefault="000C3DB9" w:rsidP="008F0030">
      <w:pPr>
        <w:ind w:firstLine="720"/>
      </w:pPr>
      <w:proofErr w:type="spellStart"/>
      <w:r>
        <w:t>Smilges</w:t>
      </w:r>
      <w:proofErr w:type="spellEnd"/>
      <w:r>
        <w:t xml:space="preserve">, J. Logan. </w:t>
      </w:r>
      <w:r w:rsidRPr="000C3DB9">
        <w:rPr>
          <w:i/>
          <w:iCs/>
        </w:rPr>
        <w:t>Crip Negativity</w:t>
      </w:r>
      <w:r>
        <w:t xml:space="preserve">. Minneapolis: U of Minnesota P, 2023. </w:t>
      </w:r>
    </w:p>
    <w:p w14:paraId="59F8B05E" w14:textId="5F635DCD" w:rsidR="0013295F" w:rsidRPr="00A458CD" w:rsidRDefault="0013295F" w:rsidP="00A458CD">
      <w:pPr>
        <w:ind w:left="720" w:firstLine="720"/>
        <w:rPr>
          <w:b/>
          <w:bCs/>
        </w:rPr>
      </w:pPr>
      <w:r w:rsidRPr="00A458CD">
        <w:rPr>
          <w:b/>
          <w:bCs/>
        </w:rPr>
        <w:t xml:space="preserve">+Author will visit class via Zoom. </w:t>
      </w:r>
    </w:p>
    <w:p w14:paraId="6CBDBFB0" w14:textId="77777777" w:rsidR="000C3DB9" w:rsidRDefault="000C3DB9" w:rsidP="000C3DB9"/>
    <w:p w14:paraId="08E2447A" w14:textId="4908559D" w:rsidR="008F0030" w:rsidRDefault="008F0030" w:rsidP="000C3DB9">
      <w:pPr>
        <w:rPr>
          <w:b/>
          <w:bCs/>
        </w:rPr>
      </w:pPr>
      <w:r w:rsidRPr="001A45A0">
        <w:rPr>
          <w:b/>
          <w:bCs/>
        </w:rPr>
        <w:t>Part I</w:t>
      </w:r>
      <w:r w:rsidR="007B22A1">
        <w:rPr>
          <w:b/>
          <w:bCs/>
        </w:rPr>
        <w:t>V</w:t>
      </w:r>
      <w:r w:rsidRPr="001A45A0">
        <w:rPr>
          <w:b/>
          <w:bCs/>
        </w:rPr>
        <w:t xml:space="preserve">. </w:t>
      </w:r>
      <w:r>
        <w:rPr>
          <w:b/>
          <w:bCs/>
        </w:rPr>
        <w:t>History, Knowledge, Theory</w:t>
      </w:r>
      <w:r w:rsidRPr="001A45A0">
        <w:rPr>
          <w:b/>
          <w:bCs/>
        </w:rPr>
        <w:t xml:space="preserve"> </w:t>
      </w:r>
    </w:p>
    <w:p w14:paraId="564F18E8" w14:textId="77777777" w:rsidR="00896911" w:rsidRPr="00E044A4" w:rsidRDefault="00896911" w:rsidP="000C3DB9">
      <w:pPr>
        <w:rPr>
          <w:b/>
          <w:bCs/>
        </w:rPr>
      </w:pPr>
    </w:p>
    <w:p w14:paraId="0879DD6F" w14:textId="1D2D4124" w:rsidR="008F0030" w:rsidRPr="001A45A0" w:rsidRDefault="000C3DB9" w:rsidP="008F0030">
      <w:r>
        <w:t>Week 1</w:t>
      </w:r>
      <w:r w:rsidR="008F0030">
        <w:t>2</w:t>
      </w:r>
      <w:r>
        <w:t xml:space="preserve">. November 15 </w:t>
      </w:r>
      <w:r w:rsidR="008F0030">
        <w:t>Writing, Discourse, and “Writing”</w:t>
      </w:r>
    </w:p>
    <w:p w14:paraId="46C770AB" w14:textId="77777777" w:rsidR="008E6B86" w:rsidRDefault="008F0030" w:rsidP="008F0030">
      <w:pPr>
        <w:ind w:firstLine="720"/>
        <w:rPr>
          <w:i/>
          <w:iCs/>
        </w:rPr>
      </w:pPr>
      <w:r w:rsidRPr="001A45A0">
        <w:t xml:space="preserve">Foucault, Michel. </w:t>
      </w:r>
      <w:r w:rsidRPr="001A45A0">
        <w:rPr>
          <w:i/>
          <w:iCs/>
        </w:rPr>
        <w:t>The History of Sexuality</w:t>
      </w:r>
      <w:r w:rsidRPr="001A45A0">
        <w:t>, Vol. 1.</w:t>
      </w:r>
      <w:r>
        <w:t xml:space="preserve"> New York: Vintage, 1990. </w:t>
      </w:r>
      <w:r w:rsidR="00DA6B8D">
        <w:t xml:space="preserve">Part II </w:t>
      </w:r>
      <w:r w:rsidR="00DA6B8D" w:rsidRPr="00DA6B8D">
        <w:rPr>
          <w:i/>
          <w:iCs/>
        </w:rPr>
        <w:t xml:space="preserve">The </w:t>
      </w:r>
    </w:p>
    <w:p w14:paraId="466FB6DA" w14:textId="708D42C2" w:rsidR="000C3DB9" w:rsidRDefault="00DA6B8D" w:rsidP="008E6B86">
      <w:pPr>
        <w:ind w:left="1440"/>
      </w:pPr>
      <w:r w:rsidRPr="00DA6B8D">
        <w:rPr>
          <w:i/>
          <w:iCs/>
        </w:rPr>
        <w:t>Repressive Hypothesis</w:t>
      </w:r>
      <w:r>
        <w:t>, Ch. 1. “The Incitement to Discourse” and Ch. 2, “The Perverse Implantation,” pp. 15-50.</w:t>
      </w:r>
      <w:r w:rsidR="00C1010B">
        <w:t xml:space="preserve"> </w:t>
      </w:r>
      <w:r w:rsidR="00C1010B" w:rsidRPr="00C1010B">
        <w:rPr>
          <w:b/>
          <w:bCs/>
        </w:rPr>
        <w:t>BS</w:t>
      </w:r>
      <w:r w:rsidR="00C1010B">
        <w:t>.</w:t>
      </w:r>
    </w:p>
    <w:p w14:paraId="58F093F3" w14:textId="77777777" w:rsidR="008F0030" w:rsidRPr="009623F7" w:rsidRDefault="008F0030" w:rsidP="008F0030">
      <w:pPr>
        <w:ind w:firstLine="720"/>
      </w:pPr>
      <w:r w:rsidRPr="001A45A0">
        <w:t xml:space="preserve">Rama, </w:t>
      </w:r>
      <w:r>
        <w:t xml:space="preserve">Ángel. </w:t>
      </w:r>
      <w:r w:rsidRPr="001A45A0">
        <w:rPr>
          <w:i/>
          <w:iCs/>
        </w:rPr>
        <w:t xml:space="preserve">La ciudad </w:t>
      </w:r>
      <w:proofErr w:type="spellStart"/>
      <w:r w:rsidRPr="001A45A0">
        <w:rPr>
          <w:i/>
          <w:iCs/>
        </w:rPr>
        <w:t>letrada</w:t>
      </w:r>
      <w:proofErr w:type="spellEnd"/>
      <w:r w:rsidRPr="001A45A0">
        <w:t>.</w:t>
      </w:r>
      <w:r>
        <w:t xml:space="preserve"> Montevideo: arca, 1998. </w:t>
      </w:r>
      <w:r w:rsidRPr="00785A2A">
        <w:rPr>
          <w:b/>
          <w:bCs/>
        </w:rPr>
        <w:t>BS</w:t>
      </w:r>
      <w:r>
        <w:t>.</w:t>
      </w:r>
    </w:p>
    <w:p w14:paraId="2068AC64" w14:textId="77777777" w:rsidR="008F0030" w:rsidRDefault="008F0030" w:rsidP="008F0030">
      <w:pPr>
        <w:ind w:firstLine="720"/>
        <w:rPr>
          <w:i/>
          <w:iCs/>
        </w:rPr>
      </w:pPr>
      <w:r w:rsidRPr="001A45A0">
        <w:t xml:space="preserve">Cornejo Polar, Antonio. </w:t>
      </w:r>
      <w:proofErr w:type="spellStart"/>
      <w:r w:rsidRPr="001A45A0">
        <w:rPr>
          <w:i/>
          <w:iCs/>
        </w:rPr>
        <w:t>Escribir</w:t>
      </w:r>
      <w:proofErr w:type="spellEnd"/>
      <w:r w:rsidRPr="001A45A0">
        <w:rPr>
          <w:i/>
          <w:iCs/>
        </w:rPr>
        <w:t xml:space="preserve"> </w:t>
      </w:r>
      <w:proofErr w:type="spellStart"/>
      <w:r w:rsidRPr="001A45A0">
        <w:rPr>
          <w:i/>
          <w:iCs/>
        </w:rPr>
        <w:t>en</w:t>
      </w:r>
      <w:proofErr w:type="spellEnd"/>
      <w:r w:rsidRPr="001A45A0">
        <w:rPr>
          <w:i/>
          <w:iCs/>
        </w:rPr>
        <w:t xml:space="preserve"> </w:t>
      </w:r>
      <w:proofErr w:type="spellStart"/>
      <w:r w:rsidRPr="001A45A0">
        <w:rPr>
          <w:i/>
          <w:iCs/>
        </w:rPr>
        <w:t>el</w:t>
      </w:r>
      <w:proofErr w:type="spellEnd"/>
      <w:r w:rsidRPr="001A45A0">
        <w:rPr>
          <w:i/>
          <w:iCs/>
        </w:rPr>
        <w:t xml:space="preserve"> </w:t>
      </w:r>
      <w:proofErr w:type="spellStart"/>
      <w:r w:rsidRPr="001A45A0">
        <w:rPr>
          <w:i/>
          <w:iCs/>
        </w:rPr>
        <w:t>aire</w:t>
      </w:r>
      <w:proofErr w:type="spellEnd"/>
      <w:r w:rsidRPr="001A45A0">
        <w:rPr>
          <w:i/>
          <w:iCs/>
        </w:rPr>
        <w:t xml:space="preserve">. </w:t>
      </w:r>
      <w:proofErr w:type="spellStart"/>
      <w:r w:rsidRPr="001A45A0">
        <w:rPr>
          <w:i/>
          <w:iCs/>
        </w:rPr>
        <w:t>Ensayo</w:t>
      </w:r>
      <w:proofErr w:type="spellEnd"/>
      <w:r w:rsidRPr="001A45A0">
        <w:rPr>
          <w:i/>
          <w:iCs/>
        </w:rPr>
        <w:t xml:space="preserve"> </w:t>
      </w:r>
      <w:proofErr w:type="spellStart"/>
      <w:r w:rsidRPr="001A45A0">
        <w:rPr>
          <w:i/>
          <w:iCs/>
        </w:rPr>
        <w:t>sobre</w:t>
      </w:r>
      <w:proofErr w:type="spellEnd"/>
      <w:r w:rsidRPr="001A45A0">
        <w:rPr>
          <w:i/>
          <w:iCs/>
        </w:rPr>
        <w:t xml:space="preserve"> la </w:t>
      </w:r>
      <w:proofErr w:type="spellStart"/>
      <w:r w:rsidRPr="001A45A0">
        <w:rPr>
          <w:i/>
          <w:iCs/>
        </w:rPr>
        <w:t>heterogeneidad</w:t>
      </w:r>
      <w:proofErr w:type="spellEnd"/>
      <w:r w:rsidRPr="001A45A0">
        <w:rPr>
          <w:i/>
          <w:iCs/>
        </w:rPr>
        <w:t xml:space="preserve"> </w:t>
      </w:r>
    </w:p>
    <w:p w14:paraId="6AAA4D5F" w14:textId="77777777" w:rsidR="008F0030" w:rsidRDefault="008F0030" w:rsidP="008F0030">
      <w:r>
        <w:rPr>
          <w:i/>
          <w:iCs/>
        </w:rPr>
        <w:tab/>
      </w:r>
      <w:r>
        <w:rPr>
          <w:i/>
          <w:iCs/>
        </w:rPr>
        <w:tab/>
      </w:r>
      <w:r w:rsidRPr="001A45A0">
        <w:rPr>
          <w:i/>
          <w:iCs/>
        </w:rPr>
        <w:t xml:space="preserve">socio-cultural de las </w:t>
      </w:r>
      <w:proofErr w:type="spellStart"/>
      <w:r w:rsidRPr="001A45A0">
        <w:rPr>
          <w:i/>
          <w:iCs/>
        </w:rPr>
        <w:t>literaturas</w:t>
      </w:r>
      <w:proofErr w:type="spellEnd"/>
      <w:r w:rsidRPr="001A45A0">
        <w:rPr>
          <w:i/>
          <w:iCs/>
        </w:rPr>
        <w:t xml:space="preserve"> </w:t>
      </w:r>
      <w:proofErr w:type="spellStart"/>
      <w:r w:rsidRPr="001A45A0">
        <w:rPr>
          <w:i/>
          <w:iCs/>
        </w:rPr>
        <w:t>andinas</w:t>
      </w:r>
      <w:proofErr w:type="spellEnd"/>
      <w:r w:rsidRPr="001A45A0">
        <w:t>. Lima, CELACEP. 2003</w:t>
      </w:r>
      <w:r>
        <w:t xml:space="preserve">, Ch. 1, “El </w:t>
      </w:r>
    </w:p>
    <w:p w14:paraId="22671592" w14:textId="77777777" w:rsidR="008F0030" w:rsidRDefault="008F0030" w:rsidP="008F0030">
      <w:pPr>
        <w:ind w:left="1440"/>
      </w:pPr>
      <w:proofErr w:type="spellStart"/>
      <w:r>
        <w:t>comienzo</w:t>
      </w:r>
      <w:proofErr w:type="spellEnd"/>
      <w:r>
        <w:t xml:space="preserve"> de la </w:t>
      </w:r>
      <w:proofErr w:type="spellStart"/>
      <w:r>
        <w:t>heterogeneidad</w:t>
      </w:r>
      <w:proofErr w:type="spellEnd"/>
      <w:r>
        <w:t xml:space="preserve"> </w:t>
      </w:r>
      <w:proofErr w:type="spellStart"/>
      <w:r>
        <w:t>en</w:t>
      </w:r>
      <w:proofErr w:type="spellEnd"/>
      <w:r>
        <w:t xml:space="preserve"> las </w:t>
      </w:r>
      <w:proofErr w:type="spellStart"/>
      <w:r>
        <w:t>literaturas</w:t>
      </w:r>
      <w:proofErr w:type="spellEnd"/>
      <w:r>
        <w:t xml:space="preserve"> </w:t>
      </w:r>
      <w:proofErr w:type="spellStart"/>
      <w:r>
        <w:t>andinas</w:t>
      </w:r>
      <w:proofErr w:type="spellEnd"/>
      <w:r>
        <w:t xml:space="preserve">: </w:t>
      </w:r>
      <w:proofErr w:type="spellStart"/>
      <w:r>
        <w:t>voz</w:t>
      </w:r>
      <w:proofErr w:type="spellEnd"/>
      <w:r>
        <w:t xml:space="preserve"> y </w:t>
      </w:r>
      <w:proofErr w:type="spellStart"/>
      <w:r>
        <w:t>letra</w:t>
      </w:r>
      <w:proofErr w:type="spellEnd"/>
      <w:r>
        <w:t xml:space="preserve"> </w:t>
      </w:r>
      <w:proofErr w:type="spellStart"/>
      <w:r>
        <w:t>en</w:t>
      </w:r>
      <w:proofErr w:type="spellEnd"/>
      <w:r>
        <w:t xml:space="preserve"> </w:t>
      </w:r>
      <w:proofErr w:type="spellStart"/>
      <w:r>
        <w:t>el</w:t>
      </w:r>
      <w:proofErr w:type="spellEnd"/>
      <w:r>
        <w:t xml:space="preserve"> ‘</w:t>
      </w:r>
      <w:proofErr w:type="spellStart"/>
      <w:r>
        <w:t>dialogo</w:t>
      </w:r>
      <w:proofErr w:type="spellEnd"/>
      <w:r>
        <w:t xml:space="preserve">’ de Cajamarca,” pp. 18-80. </w:t>
      </w:r>
      <w:r w:rsidRPr="00785A2A">
        <w:rPr>
          <w:b/>
          <w:bCs/>
        </w:rPr>
        <w:t>BS</w:t>
      </w:r>
      <w:r>
        <w:t>.</w:t>
      </w:r>
    </w:p>
    <w:p w14:paraId="12B8B1AB" w14:textId="462A35D3" w:rsidR="00896911" w:rsidRDefault="008F0030" w:rsidP="008F0030">
      <w:pPr>
        <w:rPr>
          <w:b/>
          <w:bCs/>
        </w:rPr>
      </w:pPr>
      <w:r>
        <w:tab/>
      </w:r>
      <w:r>
        <w:tab/>
      </w:r>
      <w:r w:rsidRPr="006863A2">
        <w:rPr>
          <w:b/>
          <w:bCs/>
        </w:rPr>
        <w:t xml:space="preserve">Presentation </w:t>
      </w:r>
      <w:r w:rsidR="005B2AAD">
        <w:rPr>
          <w:b/>
          <w:bCs/>
        </w:rPr>
        <w:t>10</w:t>
      </w:r>
      <w:r w:rsidR="001D55AF">
        <w:rPr>
          <w:b/>
          <w:bCs/>
        </w:rPr>
        <w:t xml:space="preserve"> </w:t>
      </w:r>
    </w:p>
    <w:p w14:paraId="67B356A2" w14:textId="5284AB89" w:rsidR="008F0030" w:rsidRPr="000D6AF9" w:rsidRDefault="00896911" w:rsidP="00896911">
      <w:pPr>
        <w:ind w:left="720" w:firstLine="720"/>
        <w:rPr>
          <w:b/>
          <w:bCs/>
        </w:rPr>
      </w:pPr>
      <w:r>
        <w:rPr>
          <w:b/>
          <w:bCs/>
        </w:rPr>
        <w:t>+</w:t>
      </w:r>
      <w:r w:rsidR="00C03787" w:rsidRPr="001C5A7D">
        <w:rPr>
          <w:b/>
          <w:bCs/>
        </w:rPr>
        <w:t>Abstract and Annotated Bibliography Due</w:t>
      </w:r>
    </w:p>
    <w:p w14:paraId="17BA9ED7" w14:textId="1F8CF8F7" w:rsidR="008F0030" w:rsidRPr="00896911" w:rsidRDefault="008F0030" w:rsidP="00896911">
      <w:pPr>
        <w:rPr>
          <w:b/>
          <w:bCs/>
        </w:rPr>
      </w:pPr>
      <w:r>
        <w:lastRenderedPageBreak/>
        <w:tab/>
      </w:r>
      <w:r>
        <w:tab/>
      </w:r>
      <w:r w:rsidRPr="001C5A7D">
        <w:rPr>
          <w:b/>
          <w:bCs/>
        </w:rPr>
        <w:t xml:space="preserve"> </w:t>
      </w:r>
    </w:p>
    <w:p w14:paraId="6C183182" w14:textId="0D05C4B5" w:rsidR="00896911" w:rsidRDefault="000C3DB9" w:rsidP="00A77470">
      <w:r w:rsidRPr="001A45A0">
        <w:t xml:space="preserve">Week </w:t>
      </w:r>
      <w:r>
        <w:t>1</w:t>
      </w:r>
      <w:r w:rsidR="008F0030">
        <w:t>3</w:t>
      </w:r>
      <w:r w:rsidRPr="001A45A0">
        <w:t xml:space="preserve">. </w:t>
      </w:r>
      <w:r>
        <w:t>November 22 NO CLASS—THANKSGIVING/TAKING</w:t>
      </w:r>
      <w:r>
        <w:tab/>
      </w:r>
    </w:p>
    <w:p w14:paraId="0D470FF6" w14:textId="77777777" w:rsidR="00896911" w:rsidRPr="001A45A0" w:rsidRDefault="00896911" w:rsidP="00A77470"/>
    <w:p w14:paraId="4B305E9D" w14:textId="7F46D371" w:rsidR="00A77470" w:rsidRPr="001A45A0" w:rsidRDefault="00A77470" w:rsidP="00A77470">
      <w:r w:rsidRPr="001A45A0">
        <w:t xml:space="preserve">Week </w:t>
      </w:r>
      <w:r w:rsidR="000C3DB9">
        <w:t>1</w:t>
      </w:r>
      <w:r w:rsidR="008F0030">
        <w:t>4</w:t>
      </w:r>
      <w:r w:rsidRPr="001A45A0">
        <w:t xml:space="preserve">. </w:t>
      </w:r>
      <w:r w:rsidR="000C3DB9">
        <w:t xml:space="preserve"> </w:t>
      </w:r>
      <w:r w:rsidR="008F0030">
        <w:t>November 29 Gender?</w:t>
      </w:r>
    </w:p>
    <w:p w14:paraId="03CCA160" w14:textId="77777777" w:rsidR="008F0030" w:rsidRDefault="00A77470" w:rsidP="008F0030">
      <w:r w:rsidRPr="001A45A0">
        <w:tab/>
      </w:r>
      <w:r w:rsidRPr="001C5A7D">
        <w:rPr>
          <w:b/>
          <w:bCs/>
        </w:rPr>
        <w:t xml:space="preserve"> </w:t>
      </w:r>
      <w:r w:rsidR="008F0030">
        <w:t xml:space="preserve">Butler, Judith. </w:t>
      </w:r>
      <w:r w:rsidR="008F0030" w:rsidRPr="007A6791">
        <w:rPr>
          <w:i/>
          <w:iCs/>
        </w:rPr>
        <w:t>Bodies that Matter: On the Discursive Limits of “Sex”</w:t>
      </w:r>
      <w:r w:rsidR="008F0030">
        <w:t xml:space="preserve">. Ch. 1, “Bodies </w:t>
      </w:r>
    </w:p>
    <w:p w14:paraId="324E13BB" w14:textId="7AA76B4F" w:rsidR="008F0030" w:rsidRDefault="008F0030" w:rsidP="008F0030">
      <w:pPr>
        <w:ind w:left="720" w:firstLine="720"/>
      </w:pPr>
      <w:r>
        <w:t xml:space="preserve">that Matter” 27-56. </w:t>
      </w:r>
      <w:r w:rsidRPr="007A6791">
        <w:rPr>
          <w:b/>
          <w:bCs/>
        </w:rPr>
        <w:t>BS</w:t>
      </w:r>
      <w:r>
        <w:t>.</w:t>
      </w:r>
    </w:p>
    <w:p w14:paraId="7857AC2C" w14:textId="77777777" w:rsidR="008F0030" w:rsidRDefault="008F0030" w:rsidP="008F0030">
      <w:pPr>
        <w:ind w:firstLine="720"/>
      </w:pPr>
      <w:proofErr w:type="spellStart"/>
      <w:r>
        <w:t>Vacarezza</w:t>
      </w:r>
      <w:proofErr w:type="spellEnd"/>
      <w:r>
        <w:t xml:space="preserve">, Nayla Luz. “Judith Butler </w:t>
      </w:r>
      <w:proofErr w:type="spellStart"/>
      <w:r>
        <w:t>en</w:t>
      </w:r>
      <w:proofErr w:type="spellEnd"/>
      <w:r>
        <w:t xml:space="preserve"> Argentina: </w:t>
      </w:r>
      <w:proofErr w:type="spellStart"/>
      <w:r>
        <w:t>Recepción</w:t>
      </w:r>
      <w:proofErr w:type="spellEnd"/>
      <w:r>
        <w:t xml:space="preserve"> y </w:t>
      </w:r>
      <w:proofErr w:type="spellStart"/>
      <w:r>
        <w:t>polémicas</w:t>
      </w:r>
      <w:proofErr w:type="spellEnd"/>
      <w:r>
        <w:t xml:space="preserve"> </w:t>
      </w:r>
      <w:proofErr w:type="spellStart"/>
      <w:r>
        <w:t>en</w:t>
      </w:r>
      <w:proofErr w:type="spellEnd"/>
      <w:r>
        <w:t xml:space="preserve"> </w:t>
      </w:r>
      <w:proofErr w:type="spellStart"/>
      <w:r>
        <w:t>torno</w:t>
      </w:r>
      <w:proofErr w:type="spellEnd"/>
      <w:r>
        <w:t xml:space="preserve"> a la </w:t>
      </w:r>
    </w:p>
    <w:p w14:paraId="5674F983" w14:textId="77777777" w:rsidR="008F0030" w:rsidRDefault="008F0030" w:rsidP="008F0030">
      <w:pPr>
        <w:ind w:left="1440"/>
        <w:rPr>
          <w:b/>
          <w:bCs/>
        </w:rPr>
      </w:pPr>
      <w:proofErr w:type="spellStart"/>
      <w:r>
        <w:t>teoría</w:t>
      </w:r>
      <w:proofErr w:type="spellEnd"/>
      <w:r>
        <w:t xml:space="preserve"> de la </w:t>
      </w:r>
      <w:proofErr w:type="spellStart"/>
      <w:r>
        <w:t>performatividad</w:t>
      </w:r>
      <w:proofErr w:type="spellEnd"/>
      <w:r>
        <w:t xml:space="preserve"> del </w:t>
      </w:r>
      <w:proofErr w:type="spellStart"/>
      <w:r>
        <w:t>género</w:t>
      </w:r>
      <w:proofErr w:type="spellEnd"/>
      <w:r>
        <w:t xml:space="preserve">,” </w:t>
      </w:r>
      <w:proofErr w:type="spellStart"/>
      <w:r w:rsidRPr="00C1010B">
        <w:rPr>
          <w:i/>
          <w:iCs/>
        </w:rPr>
        <w:t>Estudos</w:t>
      </w:r>
      <w:proofErr w:type="spellEnd"/>
      <w:r w:rsidRPr="00C1010B">
        <w:rPr>
          <w:i/>
          <w:iCs/>
        </w:rPr>
        <w:t xml:space="preserve"> </w:t>
      </w:r>
      <w:proofErr w:type="spellStart"/>
      <w:r w:rsidRPr="00C1010B">
        <w:rPr>
          <w:i/>
          <w:iCs/>
        </w:rPr>
        <w:t>Feministas</w:t>
      </w:r>
      <w:proofErr w:type="spellEnd"/>
      <w:r>
        <w:t xml:space="preserve"> 25:3 (2017): 1257-1276. </w:t>
      </w:r>
      <w:r w:rsidRPr="004E7631">
        <w:rPr>
          <w:b/>
          <w:bCs/>
        </w:rPr>
        <w:t>BS</w:t>
      </w:r>
      <w:r>
        <w:t>.</w:t>
      </w:r>
    </w:p>
    <w:p w14:paraId="6094F539" w14:textId="77777777" w:rsidR="008F0030" w:rsidRPr="004E7631" w:rsidRDefault="008F0030" w:rsidP="008F0030">
      <w:r>
        <w:rPr>
          <w:b/>
          <w:bCs/>
        </w:rPr>
        <w:tab/>
      </w:r>
      <w:r w:rsidRPr="004E7631">
        <w:t xml:space="preserve">María Lugones, “The Coloniality of Gender” Worlds and Knowledges Otherwise </w:t>
      </w:r>
    </w:p>
    <w:p w14:paraId="4D90755B" w14:textId="77777777" w:rsidR="008F0030" w:rsidRPr="004E7631" w:rsidRDefault="008F0030" w:rsidP="008F0030">
      <w:pPr>
        <w:ind w:left="720" w:firstLine="720"/>
      </w:pPr>
      <w:r w:rsidRPr="004E7631">
        <w:t>(Spring 2008): 1-17.</w:t>
      </w:r>
      <w:r>
        <w:t xml:space="preserve"> </w:t>
      </w:r>
      <w:r w:rsidRPr="00411FBC">
        <w:rPr>
          <w:b/>
          <w:bCs/>
        </w:rPr>
        <w:t>BS</w:t>
      </w:r>
      <w:r>
        <w:t>.</w:t>
      </w:r>
    </w:p>
    <w:p w14:paraId="39F3023F" w14:textId="77777777" w:rsidR="008F0030" w:rsidRDefault="008F0030" w:rsidP="008F0030">
      <w:pPr>
        <w:ind w:firstLine="720"/>
      </w:pPr>
      <w:proofErr w:type="spellStart"/>
      <w:r>
        <w:t>Ochy</w:t>
      </w:r>
      <w:proofErr w:type="spellEnd"/>
      <w:r>
        <w:t xml:space="preserve"> Curiel: “</w:t>
      </w:r>
      <w:proofErr w:type="spellStart"/>
      <w:r>
        <w:t>Conferencia</w:t>
      </w:r>
      <w:proofErr w:type="spellEnd"/>
      <w:r>
        <w:t xml:space="preserve"> </w:t>
      </w:r>
      <w:proofErr w:type="spellStart"/>
      <w:r>
        <w:t>sobre</w:t>
      </w:r>
      <w:proofErr w:type="spellEnd"/>
      <w:r>
        <w:t xml:space="preserve"> </w:t>
      </w:r>
      <w:proofErr w:type="spellStart"/>
      <w:r>
        <w:t>feminismo</w:t>
      </w:r>
      <w:proofErr w:type="spellEnd"/>
      <w:r>
        <w:t xml:space="preserve"> decolonial” (</w:t>
      </w:r>
      <w:hyperlink r:id="rId7" w:history="1">
        <w:r w:rsidRPr="00AA4A47">
          <w:rPr>
            <w:rStyle w:val="Hyperlink"/>
          </w:rPr>
          <w:t>link</w:t>
        </w:r>
      </w:hyperlink>
      <w:r>
        <w:t xml:space="preserve">) </w:t>
      </w:r>
    </w:p>
    <w:p w14:paraId="3AA9EABA" w14:textId="7948D7F1" w:rsidR="008F0030" w:rsidRPr="006863A2" w:rsidRDefault="008F0030" w:rsidP="008F0030">
      <w:pPr>
        <w:rPr>
          <w:b/>
          <w:bCs/>
        </w:rPr>
      </w:pPr>
      <w:r>
        <w:tab/>
      </w:r>
      <w:r>
        <w:tab/>
      </w:r>
      <w:r w:rsidR="001D55AF">
        <w:rPr>
          <w:b/>
          <w:bCs/>
        </w:rPr>
        <w:t>Presentation 11</w:t>
      </w:r>
    </w:p>
    <w:p w14:paraId="6F1E116E" w14:textId="77777777" w:rsidR="00A77470" w:rsidRDefault="00A77470" w:rsidP="00A77470"/>
    <w:p w14:paraId="3D9503B6" w14:textId="6858F3E8" w:rsidR="00161AC4" w:rsidRDefault="00A77470" w:rsidP="008F0030">
      <w:r w:rsidRPr="001A45A0">
        <w:t>Week 1</w:t>
      </w:r>
      <w:r w:rsidR="008F0030">
        <w:t>5</w:t>
      </w:r>
      <w:r w:rsidRPr="001A45A0">
        <w:t xml:space="preserve">. </w:t>
      </w:r>
      <w:r w:rsidR="00161AC4">
        <w:t>December 6 Dialogues</w:t>
      </w:r>
    </w:p>
    <w:p w14:paraId="35C005F4" w14:textId="77777777" w:rsidR="00161AC4" w:rsidRDefault="00161AC4" w:rsidP="008F0030">
      <w:pPr>
        <w:rPr>
          <w:i/>
          <w:iCs/>
        </w:rPr>
      </w:pPr>
      <w:r>
        <w:tab/>
        <w:t xml:space="preserve">Curiel, </w:t>
      </w:r>
      <w:proofErr w:type="spellStart"/>
      <w:r>
        <w:t>Ochy</w:t>
      </w:r>
      <w:proofErr w:type="spellEnd"/>
      <w:r>
        <w:t xml:space="preserve"> and Diego </w:t>
      </w:r>
      <w:proofErr w:type="spellStart"/>
      <w:r>
        <w:t>Falconí</w:t>
      </w:r>
      <w:proofErr w:type="spellEnd"/>
      <w:r>
        <w:t xml:space="preserve"> </w:t>
      </w:r>
      <w:proofErr w:type="spellStart"/>
      <w:r>
        <w:t>Trávez</w:t>
      </w:r>
      <w:proofErr w:type="spellEnd"/>
      <w:r>
        <w:t xml:space="preserve">, </w:t>
      </w:r>
      <w:proofErr w:type="spellStart"/>
      <w:r w:rsidRPr="00161AC4">
        <w:rPr>
          <w:i/>
          <w:iCs/>
        </w:rPr>
        <w:t>Feminismos</w:t>
      </w:r>
      <w:proofErr w:type="spellEnd"/>
      <w:r w:rsidRPr="00161AC4">
        <w:rPr>
          <w:i/>
          <w:iCs/>
        </w:rPr>
        <w:t xml:space="preserve"> </w:t>
      </w:r>
      <w:proofErr w:type="spellStart"/>
      <w:r w:rsidRPr="00161AC4">
        <w:rPr>
          <w:i/>
          <w:iCs/>
        </w:rPr>
        <w:t>decoloniales</w:t>
      </w:r>
      <w:proofErr w:type="spellEnd"/>
      <w:r w:rsidRPr="00161AC4">
        <w:rPr>
          <w:i/>
          <w:iCs/>
        </w:rPr>
        <w:t xml:space="preserve"> y </w:t>
      </w:r>
      <w:proofErr w:type="spellStart"/>
      <w:r w:rsidRPr="00161AC4">
        <w:rPr>
          <w:i/>
          <w:iCs/>
        </w:rPr>
        <w:t>transformación</w:t>
      </w:r>
      <w:proofErr w:type="spellEnd"/>
      <w:r w:rsidRPr="00161AC4">
        <w:rPr>
          <w:i/>
          <w:iCs/>
        </w:rPr>
        <w:t xml:space="preserve"> </w:t>
      </w:r>
    </w:p>
    <w:p w14:paraId="796039F2" w14:textId="6CBD5057" w:rsidR="008F0030" w:rsidRDefault="00161AC4" w:rsidP="00161AC4">
      <w:pPr>
        <w:ind w:left="720" w:firstLine="720"/>
      </w:pPr>
      <w:r w:rsidRPr="00161AC4">
        <w:rPr>
          <w:i/>
          <w:iCs/>
        </w:rPr>
        <w:t>social</w:t>
      </w:r>
      <w:r>
        <w:t>. Barcelona: Icaria, 2023.</w:t>
      </w:r>
      <w:r w:rsidR="008E6B86">
        <w:tab/>
      </w:r>
    </w:p>
    <w:p w14:paraId="3B29203B" w14:textId="7A91359A" w:rsidR="00A77470" w:rsidRPr="001D55AF" w:rsidRDefault="00C03787" w:rsidP="0049120D">
      <w:pPr>
        <w:rPr>
          <w:b/>
          <w:bCs/>
        </w:rPr>
      </w:pPr>
      <w:r>
        <w:rPr>
          <w:b/>
          <w:bCs/>
        </w:rPr>
        <w:tab/>
      </w:r>
      <w:r>
        <w:rPr>
          <w:b/>
          <w:bCs/>
        </w:rPr>
        <w:tab/>
      </w:r>
    </w:p>
    <w:p w14:paraId="71ACA4DF" w14:textId="5A18A189" w:rsidR="001C5A7D" w:rsidRDefault="001C5A7D" w:rsidP="00A77470">
      <w:pPr>
        <w:rPr>
          <w:b/>
          <w:bCs/>
        </w:rPr>
      </w:pPr>
      <w:r>
        <w:tab/>
      </w:r>
      <w:r>
        <w:tab/>
      </w:r>
      <w:r w:rsidRPr="001C5A7D">
        <w:rPr>
          <w:b/>
          <w:bCs/>
        </w:rPr>
        <w:t xml:space="preserve">Final Paper due by email on </w:t>
      </w:r>
      <w:r w:rsidR="002C10BA">
        <w:rPr>
          <w:b/>
          <w:bCs/>
        </w:rPr>
        <w:t>December</w:t>
      </w:r>
      <w:r w:rsidRPr="001C5A7D">
        <w:rPr>
          <w:b/>
          <w:bCs/>
        </w:rPr>
        <w:t xml:space="preserve"> 1</w:t>
      </w:r>
      <w:r w:rsidR="002C10BA">
        <w:rPr>
          <w:b/>
          <w:bCs/>
        </w:rPr>
        <w:t>3</w:t>
      </w:r>
      <w:r w:rsidRPr="001C5A7D">
        <w:rPr>
          <w:b/>
          <w:bCs/>
        </w:rPr>
        <w:t xml:space="preserve"> </w:t>
      </w:r>
    </w:p>
    <w:p w14:paraId="19FBC835" w14:textId="77777777" w:rsidR="0049120D" w:rsidRPr="001C5A7D" w:rsidRDefault="0049120D" w:rsidP="00A77470">
      <w:pPr>
        <w:rPr>
          <w:b/>
          <w:bCs/>
        </w:rPr>
      </w:pPr>
    </w:p>
    <w:p w14:paraId="477F81C5" w14:textId="4804765B" w:rsidR="0049120D" w:rsidRDefault="00F841ED" w:rsidP="0049120D">
      <w:r>
        <w:br w:type="page"/>
      </w:r>
    </w:p>
    <w:p w14:paraId="2BE4DCFE" w14:textId="01A234B1" w:rsidR="00F841ED" w:rsidRDefault="00F841ED"/>
    <w:p w14:paraId="410C97EE" w14:textId="77777777" w:rsidR="0049120D" w:rsidRDefault="0049120D"/>
    <w:p w14:paraId="378854D1" w14:textId="77777777" w:rsidR="0049120D" w:rsidRDefault="0049120D"/>
    <w:p w14:paraId="6C9B4795" w14:textId="1A82EDAE" w:rsidR="00CE1D4A" w:rsidRPr="00266800" w:rsidRDefault="00CE1D4A" w:rsidP="00CE1D4A">
      <w:r w:rsidRPr="00266800">
        <w:t>CLASS PROTOCOL</w:t>
      </w:r>
    </w:p>
    <w:p w14:paraId="15D147AB" w14:textId="192556F3" w:rsidR="00CE1D4A" w:rsidRDefault="00335CE2" w:rsidP="00CE1D4A">
      <w:pPr>
        <w:rPr>
          <w:rFonts w:eastAsia="MS Mincho"/>
        </w:rPr>
      </w:pPr>
      <w:r>
        <w:rPr>
          <w:rFonts w:eastAsia="MS Mincho"/>
        </w:rPr>
        <w:t>We will define our own class agreements for electronic devices and interruptions</w:t>
      </w:r>
      <w:r w:rsidR="00316BFC">
        <w:rPr>
          <w:rFonts w:eastAsia="MS Mincho"/>
        </w:rPr>
        <w:t>.</w:t>
      </w:r>
      <w:r>
        <w:rPr>
          <w:rFonts w:eastAsia="MS Mincho"/>
        </w:rPr>
        <w:t xml:space="preserve"> </w:t>
      </w:r>
    </w:p>
    <w:p w14:paraId="18B72C50" w14:textId="77777777" w:rsidR="00CE1D4A" w:rsidRPr="00266800" w:rsidRDefault="00CE1D4A" w:rsidP="00CE1D4A">
      <w:pPr>
        <w:rPr>
          <w:rFonts w:eastAsia="MS Mincho"/>
        </w:rPr>
      </w:pPr>
    </w:p>
    <w:p w14:paraId="462BAD96" w14:textId="6C00291C" w:rsidR="00CE1D4A" w:rsidRPr="00266800" w:rsidRDefault="00CE1D4A" w:rsidP="00CE1D4A">
      <w:pPr>
        <w:rPr>
          <w:rFonts w:eastAsia="MS Mincho"/>
        </w:rPr>
      </w:pPr>
      <w:r w:rsidRPr="00266800">
        <w:rPr>
          <w:rFonts w:eastAsia="MS Mincho"/>
        </w:rPr>
        <w:t>CLASS RESOURCES</w:t>
      </w:r>
    </w:p>
    <w:p w14:paraId="562F5CB1" w14:textId="49DF8255" w:rsidR="00316BFC" w:rsidRPr="00266800" w:rsidRDefault="00781F6E" w:rsidP="00CE1D4A">
      <w:pPr>
        <w:rPr>
          <w:rFonts w:eastAsia="MS Mincho"/>
        </w:rPr>
      </w:pPr>
      <w:r>
        <w:rPr>
          <w:rFonts w:eastAsia="MS Mincho"/>
        </w:rPr>
        <w:t>Brightspace</w:t>
      </w:r>
    </w:p>
    <w:p w14:paraId="70254861" w14:textId="77777777" w:rsidR="00CE1D4A" w:rsidRPr="00266800" w:rsidRDefault="00CE1D4A" w:rsidP="00CE1D4A">
      <w:pPr>
        <w:pStyle w:val="Heading2"/>
        <w:shd w:val="clear" w:color="auto" w:fill="FFFFFF"/>
        <w:spacing w:before="630" w:beforeAutospacing="0" w:after="180" w:afterAutospacing="0" w:line="240" w:lineRule="atLeast"/>
        <w:rPr>
          <w:rFonts w:ascii="Times New Roman" w:hAnsi="Times New Roman"/>
          <w:bCs w:val="0"/>
          <w:color w:val="000000"/>
          <w:sz w:val="24"/>
          <w:szCs w:val="24"/>
          <w:u w:val="single"/>
        </w:rPr>
      </w:pPr>
      <w:r w:rsidRPr="00266800">
        <w:rPr>
          <w:rFonts w:ascii="Times New Roman" w:hAnsi="Times New Roman"/>
          <w:bCs w:val="0"/>
          <w:color w:val="000000"/>
          <w:sz w:val="24"/>
          <w:szCs w:val="24"/>
          <w:u w:val="single"/>
        </w:rPr>
        <w:t>STUDENT ACCESSIBILITY SUPPORT CENTER STATEMENT</w:t>
      </w:r>
    </w:p>
    <w:p w14:paraId="5612EB86" w14:textId="1581577B" w:rsidR="00CE1D4A" w:rsidRPr="00266800" w:rsidRDefault="00CE1D4A" w:rsidP="00CE1D4A">
      <w:pPr>
        <w:pStyle w:val="NormalWeb"/>
        <w:shd w:val="clear" w:color="auto" w:fill="FFFFFF"/>
        <w:rPr>
          <w:color w:val="000000"/>
        </w:rPr>
      </w:pPr>
      <w:r w:rsidRPr="00266800">
        <w:rPr>
          <w:color w:val="000000"/>
        </w:rPr>
        <w:t>If you have a physical, psychological, medical or learning disability that may impact your course work, please contact Student Accessibility Support Center, ECC (Educational Communications Center) Building, Room 128, (631)</w:t>
      </w:r>
      <w:r w:rsidR="00FF52E9">
        <w:rPr>
          <w:color w:val="000000"/>
        </w:rPr>
        <w:t xml:space="preserve"> </w:t>
      </w:r>
      <w:r w:rsidRPr="00266800">
        <w:rPr>
          <w:color w:val="000000"/>
        </w:rPr>
        <w:t>632-6748. They will determine with you what accommodations, if any, are necessary and appropriate. All information and documentation is confidential.</w:t>
      </w:r>
    </w:p>
    <w:p w14:paraId="3BB34E41" w14:textId="77777777" w:rsidR="00CE1D4A" w:rsidRPr="00266800" w:rsidRDefault="00CE1D4A" w:rsidP="00CE1D4A">
      <w:pPr>
        <w:pStyle w:val="NormalWeb"/>
        <w:shd w:val="clear" w:color="auto" w:fill="FFFFFF"/>
        <w:rPr>
          <w:color w:val="000000"/>
        </w:rPr>
      </w:pPr>
      <w:r w:rsidRPr="00266800">
        <w:rPr>
          <w:color w:val="000000"/>
        </w:rPr>
        <w:t>Students who require assistance during emergency evacuation are encouraged to discuss their needs with their professors and Student Accessibility Support Center. For procedures and information go to the following website:</w:t>
      </w:r>
      <w:r w:rsidRPr="00266800">
        <w:rPr>
          <w:rStyle w:val="apple-converted-space"/>
          <w:color w:val="000000"/>
        </w:rPr>
        <w:t> </w:t>
      </w:r>
      <w:hyperlink r:id="rId8" w:history="1">
        <w:r w:rsidRPr="00266800">
          <w:rPr>
            <w:rStyle w:val="Hyperlink"/>
            <w:color w:val="990000"/>
          </w:rPr>
          <w:t>http://www.stonybrook.edu/ehs/fire/disabilities</w:t>
        </w:r>
      </w:hyperlink>
      <w:r w:rsidRPr="00266800">
        <w:rPr>
          <w:color w:val="000000"/>
        </w:rPr>
        <w:t>.</w:t>
      </w:r>
    </w:p>
    <w:p w14:paraId="68CDF039" w14:textId="6DBF95ED" w:rsidR="00CE1D4A" w:rsidRPr="00266800" w:rsidRDefault="00CE1D4A" w:rsidP="00CE1D4A">
      <w:pPr>
        <w:rPr>
          <w:b/>
          <w:u w:val="single"/>
        </w:rPr>
      </w:pPr>
      <w:r w:rsidRPr="00266800">
        <w:rPr>
          <w:b/>
          <w:u w:val="single"/>
        </w:rPr>
        <w:t>ACADEMIC INTEGRITY STATEMENT:</w:t>
      </w:r>
    </w:p>
    <w:p w14:paraId="3F85A807" w14:textId="65AF1397" w:rsidR="00CE1D4A" w:rsidRPr="00266800" w:rsidRDefault="00CE1D4A" w:rsidP="00CE1D4A">
      <w:r w:rsidRPr="00266800">
        <w:rPr>
          <w:color w:val="000000"/>
          <w:shd w:val="clear" w:color="auto" w:fill="FFFFFF"/>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w:t>
      </w:r>
      <w:r w:rsidR="00A77470">
        <w:rPr>
          <w:color w:val="000000"/>
          <w:shd w:val="clear" w:color="auto" w:fill="FFFFFF"/>
        </w:rPr>
        <w:t xml:space="preserve"> </w:t>
      </w:r>
      <w:hyperlink r:id="rId9" w:history="1">
        <w:r w:rsidR="00A77470" w:rsidRPr="0088180A">
          <w:rPr>
            <w:rStyle w:val="Hyperlink"/>
            <w:shd w:val="clear" w:color="auto" w:fill="FFFFFF"/>
          </w:rPr>
          <w:t>http://www.stonybrook.edu/commcms/academic_integrity/index.html</w:t>
        </w:r>
      </w:hyperlink>
    </w:p>
    <w:p w14:paraId="058BEEE9" w14:textId="77777777" w:rsidR="00CE1D4A" w:rsidRPr="00266800" w:rsidRDefault="00CE1D4A" w:rsidP="00CE1D4A"/>
    <w:p w14:paraId="6459165E" w14:textId="69E787DA" w:rsidR="00CE1D4A" w:rsidRPr="00266800" w:rsidRDefault="00CE1D4A" w:rsidP="00CE1D4A">
      <w:pPr>
        <w:rPr>
          <w:b/>
          <w:u w:val="single"/>
        </w:rPr>
      </w:pPr>
      <w:r w:rsidRPr="00266800">
        <w:rPr>
          <w:b/>
          <w:u w:val="single"/>
        </w:rPr>
        <w:t>CRITICAL INCIDENT MANAGEMENT:</w:t>
      </w:r>
    </w:p>
    <w:p w14:paraId="032C874C" w14:textId="72DACC6B" w:rsidR="00B82E1F" w:rsidRPr="00411FBC" w:rsidRDefault="00CE1D4A" w:rsidP="00411FBC">
      <w:r w:rsidRPr="00266800">
        <w:rPr>
          <w:color w:val="000000"/>
          <w:shd w:val="clear" w:color="auto" w:fill="FFFFFF"/>
        </w:rPr>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266800">
        <w:rPr>
          <w:color w:val="000000"/>
          <w:shd w:val="clear" w:color="auto" w:fill="FFFFFF"/>
        </w:rPr>
        <w:t>Faculty</w:t>
      </w:r>
      <w:proofErr w:type="gramEnd"/>
      <w:r w:rsidRPr="00266800">
        <w:rPr>
          <w:color w:val="000000"/>
          <w:shd w:val="clear" w:color="auto" w:fill="FFFFFF"/>
        </w:rPr>
        <w:t>-Employee Handbook.</w:t>
      </w:r>
    </w:p>
    <w:p w14:paraId="1E6DE590" w14:textId="77777777" w:rsidR="00B82E1F" w:rsidRDefault="00B82E1F" w:rsidP="00B82E1F">
      <w:pPr>
        <w:pStyle w:val="NormalWeb"/>
        <w:spacing w:before="0" w:beforeAutospacing="0" w:after="0" w:afterAutospacing="0"/>
      </w:pPr>
    </w:p>
    <w:p w14:paraId="39A45D43" w14:textId="77777777" w:rsidR="00B82E1F" w:rsidRDefault="00B82E1F"/>
    <w:sectPr w:rsidR="00B82E1F" w:rsidSect="00BE7495">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200B" w14:textId="77777777" w:rsidR="00701E3D" w:rsidRDefault="00701E3D" w:rsidP="002A6710">
      <w:r>
        <w:separator/>
      </w:r>
    </w:p>
  </w:endnote>
  <w:endnote w:type="continuationSeparator" w:id="0">
    <w:p w14:paraId="2662F0AC" w14:textId="77777777" w:rsidR="00701E3D" w:rsidRDefault="00701E3D" w:rsidP="002A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4799243"/>
      <w:docPartObj>
        <w:docPartGallery w:val="Page Numbers (Bottom of Page)"/>
        <w:docPartUnique/>
      </w:docPartObj>
    </w:sdtPr>
    <w:sdtContent>
      <w:p w14:paraId="7548EDAA" w14:textId="6F6DCCE6" w:rsidR="002A6710" w:rsidRDefault="002A6710" w:rsidP="006860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5CFC53" w14:textId="77777777" w:rsidR="002A6710" w:rsidRDefault="002A6710" w:rsidP="002A67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555605"/>
      <w:docPartObj>
        <w:docPartGallery w:val="Page Numbers (Bottom of Page)"/>
        <w:docPartUnique/>
      </w:docPartObj>
    </w:sdtPr>
    <w:sdtContent>
      <w:p w14:paraId="5EB1B729" w14:textId="5AFDB7D1" w:rsidR="002A6710" w:rsidRDefault="002A6710" w:rsidP="006860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300161" w14:textId="77777777" w:rsidR="002A6710" w:rsidRDefault="002A6710" w:rsidP="002A67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476F" w14:textId="77777777" w:rsidR="00701E3D" w:rsidRDefault="00701E3D" w:rsidP="002A6710">
      <w:r>
        <w:separator/>
      </w:r>
    </w:p>
  </w:footnote>
  <w:footnote w:type="continuationSeparator" w:id="0">
    <w:p w14:paraId="7EEF4630" w14:textId="77777777" w:rsidR="00701E3D" w:rsidRDefault="00701E3D" w:rsidP="002A6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122"/>
    <w:multiLevelType w:val="hybridMultilevel"/>
    <w:tmpl w:val="758C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7370E"/>
    <w:multiLevelType w:val="hybridMultilevel"/>
    <w:tmpl w:val="1E723B50"/>
    <w:lvl w:ilvl="0" w:tplc="C63EDA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30FE1"/>
    <w:multiLevelType w:val="multilevel"/>
    <w:tmpl w:val="889A1182"/>
    <w:styleLink w:val="PierceStyle"/>
    <w:lvl w:ilvl="0">
      <w:start w:val="1"/>
      <w:numFmt w:val="upperRoman"/>
      <w:lvlText w:val="%1."/>
      <w:lvlJc w:val="left"/>
      <w:pPr>
        <w:tabs>
          <w:tab w:val="num" w:pos="720"/>
        </w:tabs>
        <w:ind w:left="720" w:hanging="360"/>
      </w:pPr>
      <w:rPr>
        <w:rFonts w:ascii="Times New Roman" w:hAnsi="Times New Roman" w:hint="default"/>
        <w:sz w:val="20"/>
      </w:rPr>
    </w:lvl>
    <w:lvl w:ilvl="1">
      <w:start w:val="1"/>
      <w:numFmt w:val="upperLetter"/>
      <w:lvlText w:val="%2."/>
      <w:lvlJc w:val="left"/>
      <w:pPr>
        <w:tabs>
          <w:tab w:val="num" w:pos="1440"/>
        </w:tabs>
        <w:ind w:left="1440" w:hanging="360"/>
      </w:pPr>
      <w:rPr>
        <w:rFonts w:ascii="Times New Roman" w:hAnsi="Times New Roman" w:hint="default"/>
        <w:sz w:val="20"/>
      </w:rPr>
    </w:lvl>
    <w:lvl w:ilvl="2">
      <w:start w:val="1"/>
      <w:numFmt w:val="decimal"/>
      <w:lvlText w:val="%3."/>
      <w:lvlJc w:val="left"/>
      <w:pPr>
        <w:tabs>
          <w:tab w:val="num" w:pos="2160"/>
        </w:tabs>
        <w:ind w:left="2160" w:hanging="360"/>
      </w:pPr>
      <w:rPr>
        <w:rFonts w:ascii="Times New Roman" w:hAnsi="Times New Roman" w:hint="default"/>
        <w:sz w:val="20"/>
      </w:rPr>
    </w:lvl>
    <w:lvl w:ilvl="3">
      <w:start w:val="1"/>
      <w:numFmt w:val="lowerLetter"/>
      <w:lvlText w:val="%4."/>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
      <w:lvlJc w:val="left"/>
      <w:pPr>
        <w:tabs>
          <w:tab w:val="num" w:pos="5040"/>
        </w:tabs>
        <w:ind w:left="5040" w:hanging="360"/>
      </w:pPr>
      <w:rPr>
        <w:rFonts w:ascii="Symbol" w:hAnsi="Symbol" w:hint="default"/>
        <w:color w:val="auto"/>
        <w:sz w:val="20"/>
      </w:rPr>
    </w:lvl>
    <w:lvl w:ilvl="7">
      <w:start w:val="1"/>
      <w:numFmt w:val="none"/>
      <w:lvlText w:val="%8"/>
      <w:lvlJc w:val="left"/>
      <w:pPr>
        <w:tabs>
          <w:tab w:val="num" w:pos="5760"/>
        </w:tabs>
        <w:ind w:left="5760" w:hanging="360"/>
      </w:pPr>
      <w:rPr>
        <w:rFonts w:ascii="Times New Roman" w:hAnsi="Times New Roman" w:hint="default"/>
        <w:color w:val="auto"/>
        <w:sz w:val="20"/>
      </w:rPr>
    </w:lvl>
    <w:lvl w:ilvl="8">
      <w:start w:val="1"/>
      <w:numFmt w:val="none"/>
      <w:lvlText w:val="%9"/>
      <w:lvlJc w:val="left"/>
      <w:pPr>
        <w:ind w:left="6480" w:hanging="360"/>
      </w:pPr>
      <w:rPr>
        <w:rFonts w:ascii="Times New Roman" w:hAnsi="Times New Roman" w:hint="default"/>
        <w:sz w:val="20"/>
      </w:rPr>
    </w:lvl>
  </w:abstractNum>
  <w:abstractNum w:abstractNumId="3" w15:restartNumberingAfterBreak="0">
    <w:nsid w:val="2EF65C6F"/>
    <w:multiLevelType w:val="hybridMultilevel"/>
    <w:tmpl w:val="8B58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113DC"/>
    <w:multiLevelType w:val="hybridMultilevel"/>
    <w:tmpl w:val="DC426D64"/>
    <w:lvl w:ilvl="0" w:tplc="789C64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3666C"/>
    <w:multiLevelType w:val="hybridMultilevel"/>
    <w:tmpl w:val="0744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72157B"/>
    <w:multiLevelType w:val="hybridMultilevel"/>
    <w:tmpl w:val="9680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808657">
    <w:abstractNumId w:val="2"/>
  </w:num>
  <w:num w:numId="2" w16cid:durableId="347484456">
    <w:abstractNumId w:val="5"/>
  </w:num>
  <w:num w:numId="3" w16cid:durableId="797574186">
    <w:abstractNumId w:val="6"/>
  </w:num>
  <w:num w:numId="4" w16cid:durableId="258686880">
    <w:abstractNumId w:val="4"/>
  </w:num>
  <w:num w:numId="5" w16cid:durableId="655770108">
    <w:abstractNumId w:val="1"/>
  </w:num>
  <w:num w:numId="6" w16cid:durableId="1535268511">
    <w:abstractNumId w:val="0"/>
  </w:num>
  <w:num w:numId="7" w16cid:durableId="2100328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4A"/>
    <w:rsid w:val="00000867"/>
    <w:rsid w:val="00022A0A"/>
    <w:rsid w:val="000A34E6"/>
    <w:rsid w:val="000C303C"/>
    <w:rsid w:val="000C3DB9"/>
    <w:rsid w:val="000C5619"/>
    <w:rsid w:val="000C57C2"/>
    <w:rsid w:val="000D6AF9"/>
    <w:rsid w:val="001056A3"/>
    <w:rsid w:val="001110A7"/>
    <w:rsid w:val="001140D9"/>
    <w:rsid w:val="00125B3E"/>
    <w:rsid w:val="001325B6"/>
    <w:rsid w:val="0013295F"/>
    <w:rsid w:val="0013609D"/>
    <w:rsid w:val="00161AC4"/>
    <w:rsid w:val="001B06A7"/>
    <w:rsid w:val="001C54C7"/>
    <w:rsid w:val="001C5A7D"/>
    <w:rsid w:val="001D55AF"/>
    <w:rsid w:val="001D74F1"/>
    <w:rsid w:val="001F7436"/>
    <w:rsid w:val="002174A7"/>
    <w:rsid w:val="00222CDE"/>
    <w:rsid w:val="002370B2"/>
    <w:rsid w:val="00243F7E"/>
    <w:rsid w:val="00267A07"/>
    <w:rsid w:val="002A6710"/>
    <w:rsid w:val="002C10BA"/>
    <w:rsid w:val="002C139C"/>
    <w:rsid w:val="002C31B2"/>
    <w:rsid w:val="002C5E85"/>
    <w:rsid w:val="002C7DDF"/>
    <w:rsid w:val="00304C81"/>
    <w:rsid w:val="00314596"/>
    <w:rsid w:val="00316BFC"/>
    <w:rsid w:val="00335CE2"/>
    <w:rsid w:val="003401C6"/>
    <w:rsid w:val="00367F4F"/>
    <w:rsid w:val="003874F9"/>
    <w:rsid w:val="003A4F9D"/>
    <w:rsid w:val="003C5F94"/>
    <w:rsid w:val="003D4A52"/>
    <w:rsid w:val="00411FBC"/>
    <w:rsid w:val="0048533D"/>
    <w:rsid w:val="0049120D"/>
    <w:rsid w:val="00493627"/>
    <w:rsid w:val="00494C6D"/>
    <w:rsid w:val="004A70D4"/>
    <w:rsid w:val="004B32D8"/>
    <w:rsid w:val="004D6DC8"/>
    <w:rsid w:val="004E7631"/>
    <w:rsid w:val="00505AF4"/>
    <w:rsid w:val="0051686B"/>
    <w:rsid w:val="00525A21"/>
    <w:rsid w:val="005318BE"/>
    <w:rsid w:val="00536C53"/>
    <w:rsid w:val="005666D1"/>
    <w:rsid w:val="00572F7E"/>
    <w:rsid w:val="00573CD4"/>
    <w:rsid w:val="00574F75"/>
    <w:rsid w:val="005B2AAD"/>
    <w:rsid w:val="005D2455"/>
    <w:rsid w:val="006227AF"/>
    <w:rsid w:val="00655F48"/>
    <w:rsid w:val="00657912"/>
    <w:rsid w:val="00660062"/>
    <w:rsid w:val="006712AD"/>
    <w:rsid w:val="006863A2"/>
    <w:rsid w:val="006A4027"/>
    <w:rsid w:val="006B1223"/>
    <w:rsid w:val="006C52F1"/>
    <w:rsid w:val="006D3456"/>
    <w:rsid w:val="006D5D90"/>
    <w:rsid w:val="00701929"/>
    <w:rsid w:val="00701E3D"/>
    <w:rsid w:val="00702C80"/>
    <w:rsid w:val="00713FC3"/>
    <w:rsid w:val="007353B3"/>
    <w:rsid w:val="007355EC"/>
    <w:rsid w:val="00747C75"/>
    <w:rsid w:val="00761A14"/>
    <w:rsid w:val="00781F6E"/>
    <w:rsid w:val="00785A2A"/>
    <w:rsid w:val="007A6791"/>
    <w:rsid w:val="007B22A1"/>
    <w:rsid w:val="007D1551"/>
    <w:rsid w:val="007E47E8"/>
    <w:rsid w:val="00805986"/>
    <w:rsid w:val="0087481F"/>
    <w:rsid w:val="008776F2"/>
    <w:rsid w:val="008779E1"/>
    <w:rsid w:val="008840EC"/>
    <w:rsid w:val="00894344"/>
    <w:rsid w:val="00895CC4"/>
    <w:rsid w:val="00896911"/>
    <w:rsid w:val="008A5579"/>
    <w:rsid w:val="008C1F83"/>
    <w:rsid w:val="008D3A21"/>
    <w:rsid w:val="008E6B86"/>
    <w:rsid w:val="008F0030"/>
    <w:rsid w:val="009024D5"/>
    <w:rsid w:val="00902CE4"/>
    <w:rsid w:val="00914D10"/>
    <w:rsid w:val="00916F3C"/>
    <w:rsid w:val="00926C19"/>
    <w:rsid w:val="00931769"/>
    <w:rsid w:val="009623F7"/>
    <w:rsid w:val="00962783"/>
    <w:rsid w:val="00971A40"/>
    <w:rsid w:val="009A60DE"/>
    <w:rsid w:val="009C3AFE"/>
    <w:rsid w:val="009D1283"/>
    <w:rsid w:val="009E2288"/>
    <w:rsid w:val="009E2B30"/>
    <w:rsid w:val="00A1286F"/>
    <w:rsid w:val="00A2079C"/>
    <w:rsid w:val="00A458CD"/>
    <w:rsid w:val="00A46F88"/>
    <w:rsid w:val="00A551A2"/>
    <w:rsid w:val="00A574FB"/>
    <w:rsid w:val="00A61E96"/>
    <w:rsid w:val="00A765F3"/>
    <w:rsid w:val="00A77470"/>
    <w:rsid w:val="00A86FD0"/>
    <w:rsid w:val="00AA4A47"/>
    <w:rsid w:val="00AB54B0"/>
    <w:rsid w:val="00AD4A0D"/>
    <w:rsid w:val="00AD7B89"/>
    <w:rsid w:val="00B02E50"/>
    <w:rsid w:val="00B120DB"/>
    <w:rsid w:val="00B27E82"/>
    <w:rsid w:val="00B82E1F"/>
    <w:rsid w:val="00B97724"/>
    <w:rsid w:val="00BA617B"/>
    <w:rsid w:val="00BA6FDB"/>
    <w:rsid w:val="00BE7495"/>
    <w:rsid w:val="00BF6200"/>
    <w:rsid w:val="00C0047B"/>
    <w:rsid w:val="00C03787"/>
    <w:rsid w:val="00C1010B"/>
    <w:rsid w:val="00C402A2"/>
    <w:rsid w:val="00C57C09"/>
    <w:rsid w:val="00C65B41"/>
    <w:rsid w:val="00C81FCC"/>
    <w:rsid w:val="00C963D5"/>
    <w:rsid w:val="00CD4034"/>
    <w:rsid w:val="00CD7ABD"/>
    <w:rsid w:val="00CE1D4A"/>
    <w:rsid w:val="00D20542"/>
    <w:rsid w:val="00D43E8F"/>
    <w:rsid w:val="00D83298"/>
    <w:rsid w:val="00D94D59"/>
    <w:rsid w:val="00DA6B8D"/>
    <w:rsid w:val="00DB047B"/>
    <w:rsid w:val="00DC57BE"/>
    <w:rsid w:val="00DD1E28"/>
    <w:rsid w:val="00E044A4"/>
    <w:rsid w:val="00E07923"/>
    <w:rsid w:val="00E25189"/>
    <w:rsid w:val="00E25D17"/>
    <w:rsid w:val="00E2788A"/>
    <w:rsid w:val="00E317E2"/>
    <w:rsid w:val="00E34AFE"/>
    <w:rsid w:val="00E50723"/>
    <w:rsid w:val="00E77131"/>
    <w:rsid w:val="00E8797D"/>
    <w:rsid w:val="00E973E2"/>
    <w:rsid w:val="00EB736F"/>
    <w:rsid w:val="00ED3064"/>
    <w:rsid w:val="00EE5163"/>
    <w:rsid w:val="00EE5284"/>
    <w:rsid w:val="00F02E45"/>
    <w:rsid w:val="00F30574"/>
    <w:rsid w:val="00F841ED"/>
    <w:rsid w:val="00F94F15"/>
    <w:rsid w:val="00FF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354E2C"/>
  <w15:chartTrackingRefBased/>
  <w15:docId w15:val="{0B221820-F36D-BC43-A9D0-2D403CDC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D4A"/>
    <w:rPr>
      <w:rFonts w:ascii="Times New Roman" w:eastAsia="Times New Roman" w:hAnsi="Times New Roman" w:cs="Times New Roman"/>
    </w:rPr>
  </w:style>
  <w:style w:type="paragraph" w:styleId="Heading2">
    <w:name w:val="heading 2"/>
    <w:basedOn w:val="Normal"/>
    <w:link w:val="Heading2Char"/>
    <w:uiPriority w:val="9"/>
    <w:qFormat/>
    <w:rsid w:val="00CE1D4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ierceStyle">
    <w:name w:val="Pierce Style"/>
    <w:uiPriority w:val="99"/>
    <w:rsid w:val="006712AD"/>
    <w:pPr>
      <w:numPr>
        <w:numId w:val="1"/>
      </w:numPr>
    </w:pPr>
  </w:style>
  <w:style w:type="character" w:customStyle="1" w:styleId="Heading2Char">
    <w:name w:val="Heading 2 Char"/>
    <w:basedOn w:val="DefaultParagraphFont"/>
    <w:link w:val="Heading2"/>
    <w:uiPriority w:val="9"/>
    <w:rsid w:val="00CE1D4A"/>
    <w:rPr>
      <w:rFonts w:ascii="Times" w:eastAsia="Times New Roman" w:hAnsi="Times" w:cs="Times New Roman"/>
      <w:b/>
      <w:bCs/>
      <w:sz w:val="36"/>
      <w:szCs w:val="36"/>
    </w:rPr>
  </w:style>
  <w:style w:type="character" w:styleId="Hyperlink">
    <w:name w:val="Hyperlink"/>
    <w:rsid w:val="00CE1D4A"/>
    <w:rPr>
      <w:color w:val="0000FF"/>
      <w:u w:val="single"/>
    </w:rPr>
  </w:style>
  <w:style w:type="paragraph" w:styleId="NormalWeb">
    <w:name w:val="Normal (Web)"/>
    <w:basedOn w:val="Normal"/>
    <w:uiPriority w:val="99"/>
    <w:unhideWhenUsed/>
    <w:rsid w:val="00CE1D4A"/>
    <w:pPr>
      <w:spacing w:before="100" w:beforeAutospacing="1" w:after="100" w:afterAutospacing="1"/>
    </w:pPr>
  </w:style>
  <w:style w:type="character" w:styleId="Emphasis">
    <w:name w:val="Emphasis"/>
    <w:uiPriority w:val="20"/>
    <w:qFormat/>
    <w:rsid w:val="00CE1D4A"/>
    <w:rPr>
      <w:i/>
      <w:iCs/>
    </w:rPr>
  </w:style>
  <w:style w:type="character" w:customStyle="1" w:styleId="apple-converted-space">
    <w:name w:val="apple-converted-space"/>
    <w:rsid w:val="00CE1D4A"/>
  </w:style>
  <w:style w:type="character" w:styleId="FollowedHyperlink">
    <w:name w:val="FollowedHyperlink"/>
    <w:basedOn w:val="DefaultParagraphFont"/>
    <w:uiPriority w:val="99"/>
    <w:semiHidden/>
    <w:unhideWhenUsed/>
    <w:rsid w:val="00CE1D4A"/>
    <w:rPr>
      <w:color w:val="954F72" w:themeColor="followedHyperlink"/>
      <w:u w:val="single"/>
    </w:rPr>
  </w:style>
  <w:style w:type="character" w:styleId="UnresolvedMention">
    <w:name w:val="Unresolved Mention"/>
    <w:basedOn w:val="DefaultParagraphFont"/>
    <w:uiPriority w:val="99"/>
    <w:semiHidden/>
    <w:unhideWhenUsed/>
    <w:rsid w:val="00CE1D4A"/>
    <w:rPr>
      <w:color w:val="605E5C"/>
      <w:shd w:val="clear" w:color="auto" w:fill="E1DFDD"/>
    </w:rPr>
  </w:style>
  <w:style w:type="paragraph" w:styleId="ListParagraph">
    <w:name w:val="List Paragraph"/>
    <w:basedOn w:val="Normal"/>
    <w:uiPriority w:val="34"/>
    <w:qFormat/>
    <w:rsid w:val="005666D1"/>
    <w:pPr>
      <w:ind w:left="720"/>
      <w:contextualSpacing/>
    </w:pPr>
  </w:style>
  <w:style w:type="paragraph" w:customStyle="1" w:styleId="Default">
    <w:name w:val="Default"/>
    <w:rsid w:val="0051686B"/>
    <w:pPr>
      <w:autoSpaceDE w:val="0"/>
      <w:autoSpaceDN w:val="0"/>
      <w:adjustRightInd w:val="0"/>
    </w:pPr>
    <w:rPr>
      <w:rFonts w:ascii="Times New Roman" w:eastAsia="Calibri" w:hAnsi="Times New Roman" w:cs="Times New Roman"/>
      <w:color w:val="000000"/>
    </w:rPr>
  </w:style>
  <w:style w:type="paragraph" w:styleId="Footer">
    <w:name w:val="footer"/>
    <w:basedOn w:val="Normal"/>
    <w:link w:val="FooterChar"/>
    <w:uiPriority w:val="99"/>
    <w:unhideWhenUsed/>
    <w:rsid w:val="002A6710"/>
    <w:pPr>
      <w:tabs>
        <w:tab w:val="center" w:pos="4680"/>
        <w:tab w:val="right" w:pos="9360"/>
      </w:tabs>
    </w:pPr>
  </w:style>
  <w:style w:type="character" w:customStyle="1" w:styleId="FooterChar">
    <w:name w:val="Footer Char"/>
    <w:basedOn w:val="DefaultParagraphFont"/>
    <w:link w:val="Footer"/>
    <w:uiPriority w:val="99"/>
    <w:rsid w:val="002A6710"/>
    <w:rPr>
      <w:rFonts w:ascii="Times New Roman" w:eastAsia="Times New Roman" w:hAnsi="Times New Roman" w:cs="Times New Roman"/>
    </w:rPr>
  </w:style>
  <w:style w:type="character" w:styleId="PageNumber">
    <w:name w:val="page number"/>
    <w:basedOn w:val="DefaultParagraphFont"/>
    <w:uiPriority w:val="99"/>
    <w:semiHidden/>
    <w:unhideWhenUsed/>
    <w:rsid w:val="002A6710"/>
  </w:style>
  <w:style w:type="paragraph" w:customStyle="1" w:styleId="Normal1">
    <w:name w:val="Normal1"/>
    <w:rsid w:val="00E25189"/>
    <w:pPr>
      <w:spacing w:line="276" w:lineRule="auto"/>
      <w:contextualSpacing/>
    </w:pPr>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48533D"/>
    <w:rPr>
      <w:sz w:val="18"/>
      <w:szCs w:val="18"/>
    </w:rPr>
  </w:style>
  <w:style w:type="character" w:customStyle="1" w:styleId="BalloonTextChar">
    <w:name w:val="Balloon Text Char"/>
    <w:basedOn w:val="DefaultParagraphFont"/>
    <w:link w:val="BalloonText"/>
    <w:uiPriority w:val="99"/>
    <w:semiHidden/>
    <w:rsid w:val="0048533D"/>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000867"/>
    <w:rPr>
      <w:sz w:val="16"/>
      <w:szCs w:val="16"/>
    </w:rPr>
  </w:style>
  <w:style w:type="paragraph" w:styleId="CommentText">
    <w:name w:val="annotation text"/>
    <w:basedOn w:val="Normal"/>
    <w:link w:val="CommentTextChar"/>
    <w:uiPriority w:val="99"/>
    <w:semiHidden/>
    <w:unhideWhenUsed/>
    <w:rsid w:val="00000867"/>
    <w:rPr>
      <w:sz w:val="20"/>
      <w:szCs w:val="20"/>
    </w:rPr>
  </w:style>
  <w:style w:type="character" w:customStyle="1" w:styleId="CommentTextChar">
    <w:name w:val="Comment Text Char"/>
    <w:basedOn w:val="DefaultParagraphFont"/>
    <w:link w:val="CommentText"/>
    <w:uiPriority w:val="99"/>
    <w:semiHidden/>
    <w:rsid w:val="000008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0867"/>
    <w:rPr>
      <w:b/>
      <w:bCs/>
    </w:rPr>
  </w:style>
  <w:style w:type="character" w:customStyle="1" w:styleId="CommentSubjectChar">
    <w:name w:val="Comment Subject Char"/>
    <w:basedOn w:val="CommentTextChar"/>
    <w:link w:val="CommentSubject"/>
    <w:uiPriority w:val="99"/>
    <w:semiHidden/>
    <w:rsid w:val="00000867"/>
    <w:rPr>
      <w:rFonts w:ascii="Times New Roman" w:eastAsia="Times New Roman" w:hAnsi="Times New Roman" w:cs="Times New Roman"/>
      <w:b/>
      <w:bCs/>
      <w:sz w:val="20"/>
      <w:szCs w:val="20"/>
    </w:rPr>
  </w:style>
  <w:style w:type="character" w:customStyle="1" w:styleId="pslongeditbox">
    <w:name w:val="pslongeditbox"/>
    <w:basedOn w:val="DefaultParagraphFont"/>
    <w:rsid w:val="00A77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4596">
      <w:bodyDiv w:val="1"/>
      <w:marLeft w:val="0"/>
      <w:marRight w:val="0"/>
      <w:marTop w:val="0"/>
      <w:marBottom w:val="0"/>
      <w:divBdr>
        <w:top w:val="none" w:sz="0" w:space="0" w:color="auto"/>
        <w:left w:val="none" w:sz="0" w:space="0" w:color="auto"/>
        <w:bottom w:val="none" w:sz="0" w:space="0" w:color="auto"/>
        <w:right w:val="none" w:sz="0" w:space="0" w:color="auto"/>
      </w:divBdr>
    </w:div>
    <w:div w:id="83772950">
      <w:bodyDiv w:val="1"/>
      <w:marLeft w:val="0"/>
      <w:marRight w:val="0"/>
      <w:marTop w:val="0"/>
      <w:marBottom w:val="0"/>
      <w:divBdr>
        <w:top w:val="none" w:sz="0" w:space="0" w:color="auto"/>
        <w:left w:val="none" w:sz="0" w:space="0" w:color="auto"/>
        <w:bottom w:val="none" w:sz="0" w:space="0" w:color="auto"/>
        <w:right w:val="none" w:sz="0" w:space="0" w:color="auto"/>
      </w:divBdr>
    </w:div>
    <w:div w:id="174997225">
      <w:bodyDiv w:val="1"/>
      <w:marLeft w:val="0"/>
      <w:marRight w:val="0"/>
      <w:marTop w:val="0"/>
      <w:marBottom w:val="0"/>
      <w:divBdr>
        <w:top w:val="none" w:sz="0" w:space="0" w:color="auto"/>
        <w:left w:val="none" w:sz="0" w:space="0" w:color="auto"/>
        <w:bottom w:val="none" w:sz="0" w:space="0" w:color="auto"/>
        <w:right w:val="none" w:sz="0" w:space="0" w:color="auto"/>
      </w:divBdr>
    </w:div>
    <w:div w:id="237787880">
      <w:bodyDiv w:val="1"/>
      <w:marLeft w:val="0"/>
      <w:marRight w:val="0"/>
      <w:marTop w:val="0"/>
      <w:marBottom w:val="0"/>
      <w:divBdr>
        <w:top w:val="none" w:sz="0" w:space="0" w:color="auto"/>
        <w:left w:val="none" w:sz="0" w:space="0" w:color="auto"/>
        <w:bottom w:val="none" w:sz="0" w:space="0" w:color="auto"/>
        <w:right w:val="none" w:sz="0" w:space="0" w:color="auto"/>
      </w:divBdr>
      <w:divsChild>
        <w:div w:id="834341439">
          <w:marLeft w:val="0"/>
          <w:marRight w:val="0"/>
          <w:marTop w:val="0"/>
          <w:marBottom w:val="0"/>
          <w:divBdr>
            <w:top w:val="none" w:sz="0" w:space="0" w:color="auto"/>
            <w:left w:val="none" w:sz="0" w:space="0" w:color="auto"/>
            <w:bottom w:val="none" w:sz="0" w:space="0" w:color="auto"/>
            <w:right w:val="none" w:sz="0" w:space="0" w:color="auto"/>
          </w:divBdr>
          <w:divsChild>
            <w:div w:id="1266233492">
              <w:marLeft w:val="0"/>
              <w:marRight w:val="0"/>
              <w:marTop w:val="0"/>
              <w:marBottom w:val="0"/>
              <w:divBdr>
                <w:top w:val="none" w:sz="0" w:space="0" w:color="auto"/>
                <w:left w:val="none" w:sz="0" w:space="0" w:color="auto"/>
                <w:bottom w:val="none" w:sz="0" w:space="0" w:color="auto"/>
                <w:right w:val="none" w:sz="0" w:space="0" w:color="auto"/>
              </w:divBdr>
              <w:divsChild>
                <w:div w:id="14934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2521">
      <w:bodyDiv w:val="1"/>
      <w:marLeft w:val="0"/>
      <w:marRight w:val="0"/>
      <w:marTop w:val="0"/>
      <w:marBottom w:val="0"/>
      <w:divBdr>
        <w:top w:val="none" w:sz="0" w:space="0" w:color="auto"/>
        <w:left w:val="none" w:sz="0" w:space="0" w:color="auto"/>
        <w:bottom w:val="none" w:sz="0" w:space="0" w:color="auto"/>
        <w:right w:val="none" w:sz="0" w:space="0" w:color="auto"/>
      </w:divBdr>
    </w:div>
    <w:div w:id="451244119">
      <w:bodyDiv w:val="1"/>
      <w:marLeft w:val="0"/>
      <w:marRight w:val="0"/>
      <w:marTop w:val="0"/>
      <w:marBottom w:val="0"/>
      <w:divBdr>
        <w:top w:val="none" w:sz="0" w:space="0" w:color="auto"/>
        <w:left w:val="none" w:sz="0" w:space="0" w:color="auto"/>
        <w:bottom w:val="none" w:sz="0" w:space="0" w:color="auto"/>
        <w:right w:val="none" w:sz="0" w:space="0" w:color="auto"/>
      </w:divBdr>
    </w:div>
    <w:div w:id="736632627">
      <w:bodyDiv w:val="1"/>
      <w:marLeft w:val="0"/>
      <w:marRight w:val="0"/>
      <w:marTop w:val="0"/>
      <w:marBottom w:val="0"/>
      <w:divBdr>
        <w:top w:val="none" w:sz="0" w:space="0" w:color="auto"/>
        <w:left w:val="none" w:sz="0" w:space="0" w:color="auto"/>
        <w:bottom w:val="none" w:sz="0" w:space="0" w:color="auto"/>
        <w:right w:val="none" w:sz="0" w:space="0" w:color="auto"/>
      </w:divBdr>
    </w:div>
    <w:div w:id="808130564">
      <w:bodyDiv w:val="1"/>
      <w:marLeft w:val="0"/>
      <w:marRight w:val="0"/>
      <w:marTop w:val="0"/>
      <w:marBottom w:val="0"/>
      <w:divBdr>
        <w:top w:val="none" w:sz="0" w:space="0" w:color="auto"/>
        <w:left w:val="none" w:sz="0" w:space="0" w:color="auto"/>
        <w:bottom w:val="none" w:sz="0" w:space="0" w:color="auto"/>
        <w:right w:val="none" w:sz="0" w:space="0" w:color="auto"/>
      </w:divBdr>
    </w:div>
    <w:div w:id="844831564">
      <w:bodyDiv w:val="1"/>
      <w:marLeft w:val="0"/>
      <w:marRight w:val="0"/>
      <w:marTop w:val="0"/>
      <w:marBottom w:val="0"/>
      <w:divBdr>
        <w:top w:val="none" w:sz="0" w:space="0" w:color="auto"/>
        <w:left w:val="none" w:sz="0" w:space="0" w:color="auto"/>
        <w:bottom w:val="none" w:sz="0" w:space="0" w:color="auto"/>
        <w:right w:val="none" w:sz="0" w:space="0" w:color="auto"/>
      </w:divBdr>
    </w:div>
    <w:div w:id="1088966523">
      <w:bodyDiv w:val="1"/>
      <w:marLeft w:val="0"/>
      <w:marRight w:val="0"/>
      <w:marTop w:val="0"/>
      <w:marBottom w:val="0"/>
      <w:divBdr>
        <w:top w:val="none" w:sz="0" w:space="0" w:color="auto"/>
        <w:left w:val="none" w:sz="0" w:space="0" w:color="auto"/>
        <w:bottom w:val="none" w:sz="0" w:space="0" w:color="auto"/>
        <w:right w:val="none" w:sz="0" w:space="0" w:color="auto"/>
      </w:divBdr>
      <w:divsChild>
        <w:div w:id="1635212110">
          <w:marLeft w:val="0"/>
          <w:marRight w:val="0"/>
          <w:marTop w:val="0"/>
          <w:marBottom w:val="0"/>
          <w:divBdr>
            <w:top w:val="none" w:sz="0" w:space="0" w:color="auto"/>
            <w:left w:val="none" w:sz="0" w:space="0" w:color="auto"/>
            <w:bottom w:val="none" w:sz="0" w:space="0" w:color="auto"/>
            <w:right w:val="none" w:sz="0" w:space="0" w:color="auto"/>
          </w:divBdr>
        </w:div>
      </w:divsChild>
    </w:div>
    <w:div w:id="1274216468">
      <w:bodyDiv w:val="1"/>
      <w:marLeft w:val="0"/>
      <w:marRight w:val="0"/>
      <w:marTop w:val="0"/>
      <w:marBottom w:val="0"/>
      <w:divBdr>
        <w:top w:val="none" w:sz="0" w:space="0" w:color="auto"/>
        <w:left w:val="none" w:sz="0" w:space="0" w:color="auto"/>
        <w:bottom w:val="none" w:sz="0" w:space="0" w:color="auto"/>
        <w:right w:val="none" w:sz="0" w:space="0" w:color="auto"/>
      </w:divBdr>
    </w:div>
    <w:div w:id="1666201725">
      <w:bodyDiv w:val="1"/>
      <w:marLeft w:val="0"/>
      <w:marRight w:val="0"/>
      <w:marTop w:val="0"/>
      <w:marBottom w:val="0"/>
      <w:divBdr>
        <w:top w:val="none" w:sz="0" w:space="0" w:color="auto"/>
        <w:left w:val="none" w:sz="0" w:space="0" w:color="auto"/>
        <w:bottom w:val="none" w:sz="0" w:space="0" w:color="auto"/>
        <w:right w:val="none" w:sz="0" w:space="0" w:color="auto"/>
      </w:divBdr>
      <w:divsChild>
        <w:div w:id="159124447">
          <w:marLeft w:val="0"/>
          <w:marRight w:val="0"/>
          <w:marTop w:val="0"/>
          <w:marBottom w:val="0"/>
          <w:divBdr>
            <w:top w:val="none" w:sz="0" w:space="0" w:color="auto"/>
            <w:left w:val="none" w:sz="0" w:space="0" w:color="auto"/>
            <w:bottom w:val="none" w:sz="0" w:space="0" w:color="auto"/>
            <w:right w:val="none" w:sz="0" w:space="0" w:color="auto"/>
          </w:divBdr>
          <w:divsChild>
            <w:div w:id="1020542687">
              <w:marLeft w:val="0"/>
              <w:marRight w:val="0"/>
              <w:marTop w:val="0"/>
              <w:marBottom w:val="0"/>
              <w:divBdr>
                <w:top w:val="none" w:sz="0" w:space="0" w:color="auto"/>
                <w:left w:val="none" w:sz="0" w:space="0" w:color="auto"/>
                <w:bottom w:val="none" w:sz="0" w:space="0" w:color="auto"/>
                <w:right w:val="none" w:sz="0" w:space="0" w:color="auto"/>
              </w:divBdr>
              <w:divsChild>
                <w:div w:id="1071972440">
                  <w:marLeft w:val="0"/>
                  <w:marRight w:val="0"/>
                  <w:marTop w:val="0"/>
                  <w:marBottom w:val="0"/>
                  <w:divBdr>
                    <w:top w:val="none" w:sz="0" w:space="0" w:color="auto"/>
                    <w:left w:val="none" w:sz="0" w:space="0" w:color="auto"/>
                    <w:bottom w:val="none" w:sz="0" w:space="0" w:color="auto"/>
                    <w:right w:val="none" w:sz="0" w:space="0" w:color="auto"/>
                  </w:divBdr>
                  <w:divsChild>
                    <w:div w:id="11137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6750">
      <w:bodyDiv w:val="1"/>
      <w:marLeft w:val="0"/>
      <w:marRight w:val="0"/>
      <w:marTop w:val="0"/>
      <w:marBottom w:val="0"/>
      <w:divBdr>
        <w:top w:val="none" w:sz="0" w:space="0" w:color="auto"/>
        <w:left w:val="none" w:sz="0" w:space="0" w:color="auto"/>
        <w:bottom w:val="none" w:sz="0" w:space="0" w:color="auto"/>
        <w:right w:val="none" w:sz="0" w:space="0" w:color="auto"/>
      </w:divBdr>
    </w:div>
    <w:div w:id="1868788263">
      <w:bodyDiv w:val="1"/>
      <w:marLeft w:val="0"/>
      <w:marRight w:val="0"/>
      <w:marTop w:val="0"/>
      <w:marBottom w:val="0"/>
      <w:divBdr>
        <w:top w:val="none" w:sz="0" w:space="0" w:color="auto"/>
        <w:left w:val="none" w:sz="0" w:space="0" w:color="auto"/>
        <w:bottom w:val="none" w:sz="0" w:space="0" w:color="auto"/>
        <w:right w:val="none" w:sz="0" w:space="0" w:color="auto"/>
      </w:divBdr>
    </w:div>
    <w:div w:id="1899776568">
      <w:bodyDiv w:val="1"/>
      <w:marLeft w:val="0"/>
      <w:marRight w:val="0"/>
      <w:marTop w:val="0"/>
      <w:marBottom w:val="0"/>
      <w:divBdr>
        <w:top w:val="none" w:sz="0" w:space="0" w:color="auto"/>
        <w:left w:val="none" w:sz="0" w:space="0" w:color="auto"/>
        <w:bottom w:val="none" w:sz="0" w:space="0" w:color="auto"/>
        <w:right w:val="none" w:sz="0" w:space="0" w:color="auto"/>
      </w:divBdr>
      <w:divsChild>
        <w:div w:id="26956261">
          <w:marLeft w:val="0"/>
          <w:marRight w:val="0"/>
          <w:marTop w:val="0"/>
          <w:marBottom w:val="0"/>
          <w:divBdr>
            <w:top w:val="none" w:sz="0" w:space="0" w:color="auto"/>
            <w:left w:val="none" w:sz="0" w:space="0" w:color="auto"/>
            <w:bottom w:val="none" w:sz="0" w:space="0" w:color="auto"/>
            <w:right w:val="none" w:sz="0" w:space="0" w:color="auto"/>
          </w:divBdr>
          <w:divsChild>
            <w:div w:id="106587513">
              <w:marLeft w:val="0"/>
              <w:marRight w:val="0"/>
              <w:marTop w:val="0"/>
              <w:marBottom w:val="0"/>
              <w:divBdr>
                <w:top w:val="none" w:sz="0" w:space="0" w:color="auto"/>
                <w:left w:val="none" w:sz="0" w:space="0" w:color="auto"/>
                <w:bottom w:val="none" w:sz="0" w:space="0" w:color="auto"/>
                <w:right w:val="none" w:sz="0" w:space="0" w:color="auto"/>
              </w:divBdr>
              <w:divsChild>
                <w:div w:id="16053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nybrook.edu/ehs/fire/disabilit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PgTecEnnPA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onybrook.edu/commcms/academic_integr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 Pierce</dc:creator>
  <cp:keywords/>
  <dc:description/>
  <cp:lastModifiedBy>Joseph M Pierce</cp:lastModifiedBy>
  <cp:revision>2</cp:revision>
  <cp:lastPrinted>2023-08-28T17:56:00Z</cp:lastPrinted>
  <dcterms:created xsi:type="dcterms:W3CDTF">2025-05-03T16:10:00Z</dcterms:created>
  <dcterms:modified xsi:type="dcterms:W3CDTF">2025-05-03T16:10:00Z</dcterms:modified>
</cp:coreProperties>
</file>